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1" w:type="dxa"/>
        <w:tblInd w:w="-176" w:type="dxa"/>
        <w:tblLook w:val="01E0" w:firstRow="1" w:lastRow="1" w:firstColumn="1" w:lastColumn="1" w:noHBand="0" w:noVBand="0"/>
      </w:tblPr>
      <w:tblGrid>
        <w:gridCol w:w="3686"/>
        <w:gridCol w:w="5955"/>
      </w:tblGrid>
      <w:tr w:rsidR="00D33DFA" w:rsidRPr="00D33DFA" w:rsidTr="00D33DFA">
        <w:tc>
          <w:tcPr>
            <w:tcW w:w="3686" w:type="dxa"/>
            <w:shd w:val="clear" w:color="auto" w:fill="auto"/>
          </w:tcPr>
          <w:p w:rsidR="00D33DFA" w:rsidRPr="00D33DFA" w:rsidRDefault="00D33DFA" w:rsidP="00D33DFA">
            <w:pPr>
              <w:shd w:val="clear" w:color="auto" w:fill="FFFFFF"/>
              <w:tabs>
                <w:tab w:val="left" w:pos="8640"/>
              </w:tabs>
              <w:suppressAutoHyphens/>
              <w:spacing w:after="0" w:line="240" w:lineRule="auto"/>
              <w:ind w:right="-62"/>
              <w:jc w:val="center"/>
              <w:rPr>
                <w:rFonts w:ascii="Times New Roman" w:eastAsia="Times New Roman" w:hAnsi="Times New Roman"/>
                <w:b/>
                <w:sz w:val="26"/>
                <w:szCs w:val="26"/>
                <w:lang w:eastAsia="ar-SA"/>
              </w:rPr>
            </w:pPr>
            <w:r w:rsidRPr="00D33DFA">
              <w:rPr>
                <w:rFonts w:ascii="Times New Roman" w:eastAsia="Times New Roman" w:hAnsi="Times New Roman"/>
                <w:bCs/>
                <w:sz w:val="26"/>
                <w:szCs w:val="26"/>
                <w:lang w:eastAsia="ar-SA"/>
              </w:rPr>
              <w:br w:type="page"/>
            </w:r>
            <w:r w:rsidRPr="00D33DFA">
              <w:rPr>
                <w:rFonts w:ascii="Times New Roman" w:eastAsia="Times New Roman" w:hAnsi="Times New Roman"/>
                <w:b/>
                <w:sz w:val="26"/>
                <w:szCs w:val="26"/>
                <w:shd w:val="clear" w:color="auto" w:fill="FFFFFF"/>
                <w:lang w:eastAsia="ar-SA"/>
              </w:rPr>
              <w:br w:type="page"/>
            </w:r>
            <w:r w:rsidRPr="00D33DFA">
              <w:rPr>
                <w:rFonts w:ascii="Times New Roman" w:eastAsia="Times New Roman" w:hAnsi="Times New Roman"/>
                <w:b/>
                <w:sz w:val="26"/>
                <w:szCs w:val="26"/>
                <w:lang w:eastAsia="ar-SA"/>
              </w:rPr>
              <w:t>ỦY BAN NHÂN DÂN</w:t>
            </w:r>
          </w:p>
          <w:p w:rsidR="00D33DFA" w:rsidRPr="00D33DFA" w:rsidRDefault="00D33DFA" w:rsidP="00D33DFA">
            <w:pPr>
              <w:shd w:val="clear" w:color="auto" w:fill="FFFFFF"/>
              <w:tabs>
                <w:tab w:val="left" w:pos="8640"/>
              </w:tabs>
              <w:suppressAutoHyphens/>
              <w:spacing w:after="0" w:line="240" w:lineRule="auto"/>
              <w:ind w:right="-62"/>
              <w:jc w:val="center"/>
              <w:rPr>
                <w:rFonts w:ascii="Times New Roman" w:eastAsia="Times New Roman" w:hAnsi="Times New Roman"/>
                <w:sz w:val="26"/>
                <w:szCs w:val="26"/>
                <w:lang w:eastAsia="ar-SA"/>
              </w:rPr>
            </w:pPr>
            <w:r w:rsidRPr="00D33DFA">
              <w:rPr>
                <w:rFonts w:ascii="Times New Roman" w:eastAsia="Times New Roman" w:hAnsi="Times New Roman"/>
                <w:b/>
                <w:sz w:val="26"/>
                <w:szCs w:val="26"/>
                <w:lang w:eastAsia="ar-SA"/>
              </w:rPr>
              <w:t>THÀNH PHỐ HỒ CHÍ MINH</w:t>
            </w:r>
          </w:p>
        </w:tc>
        <w:tc>
          <w:tcPr>
            <w:tcW w:w="5955" w:type="dxa"/>
            <w:shd w:val="clear" w:color="auto" w:fill="auto"/>
          </w:tcPr>
          <w:p w:rsidR="00D33DFA" w:rsidRPr="00D33DFA" w:rsidRDefault="00D33DFA" w:rsidP="00D33DFA">
            <w:pPr>
              <w:shd w:val="clear" w:color="auto" w:fill="FFFFFF"/>
              <w:tabs>
                <w:tab w:val="center" w:pos="6237"/>
                <w:tab w:val="left" w:pos="8640"/>
              </w:tabs>
              <w:suppressAutoHyphens/>
              <w:spacing w:after="0" w:line="240" w:lineRule="auto"/>
              <w:jc w:val="center"/>
              <w:rPr>
                <w:rFonts w:ascii="Times New Roman" w:eastAsia="Times New Roman" w:hAnsi="Times New Roman"/>
                <w:b/>
                <w:bCs/>
                <w:sz w:val="26"/>
                <w:szCs w:val="26"/>
                <w:lang w:eastAsia="ar-SA"/>
              </w:rPr>
            </w:pPr>
            <w:r w:rsidRPr="00D33DFA">
              <w:rPr>
                <w:rFonts w:ascii="Times New Roman" w:eastAsia="Times New Roman" w:hAnsi="Times New Roman"/>
                <w:b/>
                <w:bCs/>
                <w:sz w:val="26"/>
                <w:szCs w:val="26"/>
                <w:lang w:eastAsia="ar-SA"/>
              </w:rPr>
              <w:t>CỘNG HÒA XÃ HỘI CHỦ NGHĨA VIỆT NAM</w:t>
            </w:r>
          </w:p>
          <w:p w:rsidR="00D33DFA" w:rsidRPr="00D33DFA" w:rsidRDefault="00D33DFA" w:rsidP="00D33DFA">
            <w:pPr>
              <w:shd w:val="clear" w:color="auto" w:fill="FFFFFF"/>
              <w:tabs>
                <w:tab w:val="center" w:pos="6237"/>
                <w:tab w:val="left" w:pos="8640"/>
              </w:tabs>
              <w:suppressAutoHyphens/>
              <w:spacing w:after="0" w:line="240" w:lineRule="auto"/>
              <w:jc w:val="center"/>
              <w:rPr>
                <w:rFonts w:ascii="Times New Roman" w:eastAsia="Times New Roman" w:hAnsi="Times New Roman"/>
                <w:sz w:val="28"/>
                <w:szCs w:val="28"/>
                <w:lang w:eastAsia="ar-SA"/>
              </w:rPr>
            </w:pPr>
            <w:r w:rsidRPr="00D33DFA">
              <w:rPr>
                <w:rFonts w:ascii="Times New Roman" w:eastAsia="Times New Roman" w:hAnsi="Times New Roman"/>
                <w:b/>
                <w:bCs/>
                <w:sz w:val="28"/>
                <w:szCs w:val="28"/>
                <w:lang w:eastAsia="ar-SA"/>
              </w:rPr>
              <w:t>Độc lập - Tự do - Hạnh phúc</w:t>
            </w:r>
          </w:p>
        </w:tc>
      </w:tr>
      <w:tr w:rsidR="00D33DFA" w:rsidRPr="00D33DFA" w:rsidTr="00D33DFA">
        <w:tc>
          <w:tcPr>
            <w:tcW w:w="3686" w:type="dxa"/>
            <w:shd w:val="clear" w:color="auto" w:fill="auto"/>
          </w:tcPr>
          <w:p w:rsidR="00D33DFA" w:rsidRDefault="006C3950" w:rsidP="00D33DFA">
            <w:pPr>
              <w:shd w:val="clear" w:color="auto" w:fill="FFFFFF"/>
              <w:suppressAutoHyphens/>
              <w:spacing w:before="280" w:after="120" w:line="240" w:lineRule="auto"/>
              <w:ind w:right="-108"/>
              <w:jc w:val="center"/>
              <w:rPr>
                <w:rFonts w:ascii="Times New Roman" w:eastAsia="Times New Roman" w:hAnsi="Times New Roman"/>
                <w:sz w:val="26"/>
                <w:szCs w:val="26"/>
                <w:lang w:eastAsia="ar-SA"/>
              </w:rPr>
            </w:pPr>
            <w:r>
              <w:rPr>
                <w:noProof/>
                <w:lang w:val="vi-VN" w:eastAsia="vi-VN"/>
              </w:rPr>
              <mc:AlternateContent>
                <mc:Choice Requires="wps">
                  <w:drawing>
                    <wp:anchor distT="4294967293" distB="4294967293" distL="114300" distR="114300" simplePos="0" relativeHeight="251657216" behindDoc="0" locked="0" layoutInCell="1" allowOverlap="1">
                      <wp:simplePos x="0" y="0"/>
                      <wp:positionH relativeFrom="column">
                        <wp:posOffset>647700</wp:posOffset>
                      </wp:positionH>
                      <wp:positionV relativeFrom="paragraph">
                        <wp:posOffset>59913</wp:posOffset>
                      </wp:positionV>
                      <wp:extent cx="821055" cy="0"/>
                      <wp:effectExtent l="0" t="0" r="361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C0B9A" id="Straight Connector 6"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pt,4.7pt" to="115.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"/>
                  </w:pict>
                </mc:Fallback>
              </mc:AlternateContent>
            </w:r>
            <w:r w:rsidR="00D33DFA" w:rsidRPr="00D33DFA">
              <w:rPr>
                <w:rFonts w:ascii="Times New Roman" w:eastAsia="Times New Roman" w:hAnsi="Times New Roman"/>
                <w:sz w:val="26"/>
                <w:szCs w:val="26"/>
                <w:lang w:eastAsia="ar-SA"/>
              </w:rPr>
              <w:t xml:space="preserve">Số:  </w:t>
            </w:r>
            <w:r w:rsidR="00B94795">
              <w:rPr>
                <w:rFonts w:ascii="Times New Roman" w:eastAsia="Times New Roman" w:hAnsi="Times New Roman"/>
                <w:sz w:val="26"/>
                <w:szCs w:val="26"/>
                <w:lang w:eastAsia="ar-SA"/>
              </w:rPr>
              <w:t xml:space="preserve">        </w:t>
            </w:r>
            <w:r w:rsidR="00D33DFA" w:rsidRPr="00D33DFA">
              <w:rPr>
                <w:rFonts w:ascii="Times New Roman" w:eastAsia="Times New Roman" w:hAnsi="Times New Roman"/>
                <w:sz w:val="26"/>
                <w:szCs w:val="26"/>
                <w:lang w:eastAsia="ar-SA"/>
              </w:rPr>
              <w:t>/KH-UBND</w:t>
            </w:r>
          </w:p>
          <w:p w:rsidR="003D2754" w:rsidRPr="003D2754" w:rsidRDefault="003D2754" w:rsidP="00D33DFA">
            <w:pPr>
              <w:shd w:val="clear" w:color="auto" w:fill="FFFFFF"/>
              <w:suppressAutoHyphens/>
              <w:spacing w:before="280" w:after="120" w:line="240" w:lineRule="auto"/>
              <w:ind w:right="-108"/>
              <w:jc w:val="center"/>
              <w:rPr>
                <w:rFonts w:ascii="Times New Roman" w:eastAsia="Times New Roman" w:hAnsi="Times New Roman"/>
                <w:b/>
                <w:sz w:val="26"/>
                <w:szCs w:val="26"/>
                <w:lang w:eastAsia="ar-SA"/>
              </w:rPr>
            </w:pPr>
          </w:p>
        </w:tc>
        <w:tc>
          <w:tcPr>
            <w:tcW w:w="5955" w:type="dxa"/>
            <w:shd w:val="clear" w:color="auto" w:fill="auto"/>
          </w:tcPr>
          <w:p w:rsidR="00D33DFA" w:rsidRPr="00D33DFA" w:rsidRDefault="006C3950" w:rsidP="00B94795">
            <w:pPr>
              <w:shd w:val="clear" w:color="auto" w:fill="FFFFFF"/>
              <w:tabs>
                <w:tab w:val="center" w:pos="6237"/>
                <w:tab w:val="right" w:pos="8789"/>
              </w:tabs>
              <w:suppressAutoHyphens/>
              <w:spacing w:before="280" w:after="120" w:line="240" w:lineRule="auto"/>
              <w:jc w:val="center"/>
              <w:rPr>
                <w:rFonts w:ascii="Times New Roman" w:eastAsia="Times New Roman" w:hAnsi="Times New Roman"/>
                <w:sz w:val="26"/>
                <w:szCs w:val="26"/>
                <w:lang w:eastAsia="ar-SA"/>
              </w:rPr>
            </w:pPr>
            <w:r>
              <w:rPr>
                <w:noProof/>
                <w:lang w:val="vi-VN" w:eastAsia="vi-VN"/>
              </w:rPr>
              <mc:AlternateContent>
                <mc:Choice Requires="wps">
                  <w:drawing>
                    <wp:anchor distT="0" distB="0" distL="114300" distR="114300" simplePos="0" relativeHeight="251656192" behindDoc="0" locked="0" layoutInCell="1" allowOverlap="1">
                      <wp:simplePos x="0" y="0"/>
                      <wp:positionH relativeFrom="column">
                        <wp:posOffset>742315</wp:posOffset>
                      </wp:positionH>
                      <wp:positionV relativeFrom="paragraph">
                        <wp:posOffset>21590</wp:posOffset>
                      </wp:positionV>
                      <wp:extent cx="2166620" cy="635"/>
                      <wp:effectExtent l="0" t="0" r="24130"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20F63"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7pt" to="229.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QfIAIAADgEAAAOAAAAZHJzL2Uyb0RvYy54bWysU02P2yAQvVfqf0DcE9tZx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"/>
                  </w:pict>
                </mc:Fallback>
              </mc:AlternateContent>
            </w:r>
            <w:r w:rsidR="00D33DFA" w:rsidRPr="00D33DFA">
              <w:rPr>
                <w:rFonts w:ascii="Times New Roman" w:eastAsia="Times New Roman" w:hAnsi="Times New Roman"/>
                <w:i/>
                <w:iCs/>
                <w:sz w:val="26"/>
                <w:szCs w:val="26"/>
                <w:lang w:eastAsia="ar-SA"/>
              </w:rPr>
              <w:t xml:space="preserve">Thành phố Hồ Chí Minh, ngày </w:t>
            </w:r>
            <w:r w:rsidR="00B94795">
              <w:rPr>
                <w:rFonts w:ascii="Times New Roman" w:eastAsia="Times New Roman" w:hAnsi="Times New Roman"/>
                <w:i/>
                <w:iCs/>
                <w:sz w:val="26"/>
                <w:szCs w:val="26"/>
                <w:lang w:eastAsia="ar-SA"/>
              </w:rPr>
              <w:t xml:space="preserve">    </w:t>
            </w:r>
            <w:r w:rsidR="00D33DFA" w:rsidRPr="00D33DFA">
              <w:rPr>
                <w:rFonts w:ascii="Times New Roman" w:eastAsia="Times New Roman" w:hAnsi="Times New Roman"/>
                <w:i/>
                <w:iCs/>
                <w:sz w:val="26"/>
                <w:szCs w:val="26"/>
                <w:lang w:eastAsia="ar-SA"/>
              </w:rPr>
              <w:t>tháng</w:t>
            </w:r>
            <w:r w:rsidR="006E37C2">
              <w:rPr>
                <w:rFonts w:ascii="Times New Roman" w:eastAsia="Times New Roman" w:hAnsi="Times New Roman"/>
                <w:i/>
                <w:iCs/>
                <w:sz w:val="26"/>
                <w:szCs w:val="26"/>
                <w:lang w:eastAsia="ar-SA"/>
              </w:rPr>
              <w:t xml:space="preserve"> </w:t>
            </w:r>
            <w:r w:rsidR="00B94795">
              <w:rPr>
                <w:rFonts w:ascii="Times New Roman" w:eastAsia="Times New Roman" w:hAnsi="Times New Roman"/>
                <w:i/>
                <w:iCs/>
                <w:sz w:val="26"/>
                <w:szCs w:val="26"/>
                <w:lang w:eastAsia="ar-SA"/>
              </w:rPr>
              <w:t xml:space="preserve">    </w:t>
            </w:r>
            <w:r w:rsidR="00D33DFA" w:rsidRPr="00D33DFA">
              <w:rPr>
                <w:rFonts w:ascii="Times New Roman" w:eastAsia="Times New Roman" w:hAnsi="Times New Roman"/>
                <w:i/>
                <w:iCs/>
                <w:sz w:val="26"/>
                <w:szCs w:val="26"/>
                <w:lang w:eastAsia="ar-SA"/>
              </w:rPr>
              <w:t>năm 202</w:t>
            </w:r>
            <w:r w:rsidR="008A05AD">
              <w:rPr>
                <w:rFonts w:ascii="Times New Roman" w:eastAsia="Times New Roman" w:hAnsi="Times New Roman"/>
                <w:i/>
                <w:iCs/>
                <w:sz w:val="26"/>
                <w:szCs w:val="26"/>
                <w:lang w:eastAsia="ar-SA"/>
              </w:rPr>
              <w:t>3</w:t>
            </w:r>
          </w:p>
        </w:tc>
      </w:tr>
    </w:tbl>
    <w:p w:rsidR="00D815C0" w:rsidRDefault="00D815C0" w:rsidP="00FE5992">
      <w:pPr>
        <w:shd w:val="clear" w:color="auto" w:fill="FFFFFF"/>
        <w:tabs>
          <w:tab w:val="left" w:pos="3420"/>
        </w:tabs>
        <w:suppressAutoHyphens/>
        <w:spacing w:after="0" w:line="240" w:lineRule="auto"/>
        <w:jc w:val="center"/>
        <w:rPr>
          <w:rFonts w:ascii="Times New Roman" w:eastAsia="Times New Roman" w:hAnsi="Times New Roman"/>
          <w:b/>
          <w:spacing w:val="-6"/>
          <w:sz w:val="28"/>
          <w:szCs w:val="28"/>
          <w:lang w:eastAsia="ar-SA"/>
        </w:rPr>
      </w:pPr>
    </w:p>
    <w:p w:rsidR="00D33DFA" w:rsidRPr="00D33DFA" w:rsidRDefault="003D2754" w:rsidP="00FE5992">
      <w:pPr>
        <w:shd w:val="clear" w:color="auto" w:fill="FFFFFF"/>
        <w:tabs>
          <w:tab w:val="left" w:pos="3420"/>
        </w:tabs>
        <w:suppressAutoHyphens/>
        <w:spacing w:after="0" w:line="240" w:lineRule="auto"/>
        <w:jc w:val="center"/>
        <w:rPr>
          <w:rFonts w:ascii="Times New Roman" w:eastAsia="Times New Roman" w:hAnsi="Times New Roman"/>
          <w:b/>
          <w:spacing w:val="-6"/>
          <w:sz w:val="28"/>
          <w:szCs w:val="28"/>
          <w:lang w:eastAsia="ar-SA"/>
        </w:rPr>
      </w:pPr>
      <w:r>
        <w:rPr>
          <w:rFonts w:ascii="Times New Roman" w:eastAsia="Times New Roman" w:hAnsi="Times New Roman"/>
          <w:b/>
          <w:spacing w:val="-6"/>
          <w:sz w:val="28"/>
          <w:szCs w:val="28"/>
          <w:lang w:eastAsia="ar-SA"/>
        </w:rPr>
        <w:t>K</w:t>
      </w:r>
      <w:r w:rsidR="00D33DFA" w:rsidRPr="00D33DFA">
        <w:rPr>
          <w:rFonts w:ascii="Times New Roman" w:eastAsia="Times New Roman" w:hAnsi="Times New Roman"/>
          <w:b/>
          <w:spacing w:val="-6"/>
          <w:sz w:val="28"/>
          <w:szCs w:val="28"/>
          <w:lang w:val="id-ID" w:eastAsia="ar-SA"/>
        </w:rPr>
        <w:t>Ế HOẠCH</w:t>
      </w:r>
      <w:r w:rsidR="00D33DFA" w:rsidRPr="00D33DFA">
        <w:rPr>
          <w:rFonts w:ascii="Times New Roman" w:eastAsia="Times New Roman" w:hAnsi="Times New Roman"/>
          <w:b/>
          <w:spacing w:val="-6"/>
          <w:sz w:val="28"/>
          <w:szCs w:val="28"/>
          <w:lang w:eastAsia="ar-SA"/>
        </w:rPr>
        <w:t xml:space="preserve"> </w:t>
      </w:r>
    </w:p>
    <w:p w:rsidR="00D33DFA" w:rsidRPr="00D33DFA" w:rsidRDefault="006C3950" w:rsidP="00D33DFA">
      <w:pPr>
        <w:shd w:val="clear" w:color="auto" w:fill="FFFFFF"/>
        <w:suppressAutoHyphens/>
        <w:spacing w:after="600" w:line="240" w:lineRule="auto"/>
        <w:jc w:val="center"/>
        <w:rPr>
          <w:rFonts w:ascii="Times New Roman Bold" w:eastAsia="Times New Roman" w:hAnsi="Times New Roman Bold"/>
          <w:b/>
          <w:sz w:val="28"/>
          <w:szCs w:val="28"/>
          <w:lang w:val="vi-VN" w:eastAsia="ar-SA"/>
        </w:rPr>
      </w:pPr>
      <w:r>
        <w:rPr>
          <w:noProof/>
          <w:lang w:val="vi-VN" w:eastAsia="vi-VN"/>
        </w:rPr>
        <mc:AlternateContent>
          <mc:Choice Requires="wps">
            <w:drawing>
              <wp:anchor distT="4294967294" distB="4294967294" distL="114300" distR="114300" simplePos="0" relativeHeight="251658240" behindDoc="0" locked="0" layoutInCell="1" allowOverlap="1">
                <wp:simplePos x="0" y="0"/>
                <wp:positionH relativeFrom="column">
                  <wp:posOffset>2539522</wp:posOffset>
                </wp:positionH>
                <wp:positionV relativeFrom="paragraph">
                  <wp:posOffset>672127</wp:posOffset>
                </wp:positionV>
                <wp:extent cx="6572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75418" id="_x0000_t32" coordsize="21600,21600" o:spt="32" o:oned="t" path="m,l21600,21600e" filled="f">
                <v:path arrowok="t" fillok="f" o:connecttype="none"/>
                <o:lock v:ext="edit" shapetype="t"/>
              </v:shapetype>
              <v:shape id="Straight Arrow Connector 2" o:spid="_x0000_s1026" type="#_x0000_t32" style="position:absolute;margin-left:199.95pt;margin-top:52.9pt;width:51.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"/>
            </w:pict>
          </mc:Fallback>
        </mc:AlternateContent>
      </w:r>
      <w:r w:rsidR="00B94795">
        <w:rPr>
          <w:rFonts w:ascii="Times New Roman Bold" w:eastAsia="Times New Roman" w:hAnsi="Times New Roman Bold"/>
          <w:b/>
          <w:sz w:val="28"/>
          <w:szCs w:val="28"/>
          <w:lang w:eastAsia="ar-SA"/>
        </w:rPr>
        <w:t xml:space="preserve">Tổ chức thực hiện Kết luận của Thường trực Chính phủ tại buổi làm việc với Ban Thường vụ Thành ủy Thành phố Hồ Chí Minh về tháo gỡ </w:t>
      </w:r>
      <w:r w:rsidR="00B94795">
        <w:rPr>
          <w:rFonts w:ascii="Times New Roman Bold" w:eastAsia="Times New Roman" w:hAnsi="Times New Roman Bold"/>
          <w:b/>
          <w:sz w:val="28"/>
          <w:szCs w:val="28"/>
          <w:lang w:eastAsia="ar-SA"/>
        </w:rPr>
        <w:br/>
        <w:t>khó khăn, vướng mắc trong phát triển kinh tế - xã hội</w:t>
      </w:r>
    </w:p>
    <w:p w:rsidR="00D815C0" w:rsidRDefault="00D815C0" w:rsidP="00B94795">
      <w:pPr>
        <w:shd w:val="clear" w:color="auto" w:fill="FFFFFF"/>
        <w:suppressAutoHyphens/>
        <w:spacing w:after="120" w:line="330" w:lineRule="exact"/>
        <w:ind w:firstLine="720"/>
        <w:jc w:val="both"/>
        <w:rPr>
          <w:rFonts w:ascii="Times New Roman" w:eastAsia="Times New Roman" w:hAnsi="Times New Roman"/>
          <w:sz w:val="28"/>
          <w:szCs w:val="28"/>
          <w:shd w:val="clear" w:color="auto" w:fill="FFFFFF"/>
          <w:lang w:eastAsia="ar-SA"/>
        </w:rPr>
      </w:pPr>
    </w:p>
    <w:p w:rsidR="00B94795" w:rsidRDefault="00B94795" w:rsidP="00B94795">
      <w:pPr>
        <w:shd w:val="clear" w:color="auto" w:fill="FFFFFF"/>
        <w:suppressAutoHyphens/>
        <w:spacing w:after="120" w:line="330" w:lineRule="exact"/>
        <w:ind w:firstLine="720"/>
        <w:jc w:val="both"/>
        <w:rPr>
          <w:rFonts w:ascii="Times New Roman" w:eastAsia="Times New Roman" w:hAnsi="Times New Roman"/>
          <w:sz w:val="28"/>
          <w:szCs w:val="28"/>
          <w:shd w:val="clear" w:color="auto" w:fill="FFFFFF"/>
          <w:lang w:eastAsia="ar-SA"/>
        </w:rPr>
      </w:pPr>
      <w:r>
        <w:rPr>
          <w:rFonts w:ascii="Times New Roman" w:eastAsia="Times New Roman" w:hAnsi="Times New Roman"/>
          <w:sz w:val="28"/>
          <w:szCs w:val="28"/>
          <w:shd w:val="clear" w:color="auto" w:fill="FFFFFF"/>
          <w:lang w:eastAsia="ar-SA"/>
        </w:rPr>
        <w:t xml:space="preserve">Thực hiện Thông báo số 161/TB-VPCP ngày 28 tháng 4 năm 2023 của Văn phòng Chính phủ về Kết luận của Thường trực </w:t>
      </w:r>
      <w:r w:rsidRPr="00B94795">
        <w:rPr>
          <w:rFonts w:ascii="Times New Roman" w:eastAsia="Times New Roman" w:hAnsi="Times New Roman"/>
          <w:sz w:val="28"/>
          <w:szCs w:val="28"/>
          <w:shd w:val="clear" w:color="auto" w:fill="FFFFFF"/>
          <w:lang w:eastAsia="ar-SA"/>
        </w:rPr>
        <w:t>Chính phủ tại buổi làm việc với Ban Thường vụ Thành ủy Thành phố Hồ Chí Minh về tháo gỡ khó khăn, vướng mắc trong phát triển kinh tế - xã hội</w:t>
      </w:r>
      <w:r>
        <w:rPr>
          <w:rFonts w:ascii="Times New Roman" w:eastAsia="Times New Roman" w:hAnsi="Times New Roman"/>
          <w:sz w:val="28"/>
          <w:szCs w:val="28"/>
          <w:shd w:val="clear" w:color="auto" w:fill="FFFFFF"/>
          <w:lang w:eastAsia="ar-SA"/>
        </w:rPr>
        <w:t>, Ủy ban nhân dân Thành phố xây dựng Kế hoạch tổ chức triển khai thực hiện như sau:</w:t>
      </w:r>
    </w:p>
    <w:p w:rsidR="00D33DFA" w:rsidRPr="00D33DFA" w:rsidRDefault="00D33DFA" w:rsidP="00390A6B">
      <w:pPr>
        <w:shd w:val="clear" w:color="auto" w:fill="FFFFFF"/>
        <w:suppressAutoHyphens/>
        <w:spacing w:before="120" w:after="120" w:line="330" w:lineRule="exact"/>
        <w:ind w:firstLine="720"/>
        <w:jc w:val="both"/>
        <w:rPr>
          <w:rFonts w:ascii="Times New Roman" w:eastAsia="Times New Roman" w:hAnsi="Times New Roman"/>
          <w:b/>
          <w:sz w:val="28"/>
          <w:szCs w:val="28"/>
          <w:shd w:val="clear" w:color="auto" w:fill="FFFFFF"/>
          <w:lang w:val="id-ID" w:eastAsia="ar-SA"/>
        </w:rPr>
      </w:pPr>
      <w:r w:rsidRPr="00D33DFA">
        <w:rPr>
          <w:rFonts w:ascii="Times New Roman" w:eastAsia="Times New Roman" w:hAnsi="Times New Roman"/>
          <w:b/>
          <w:sz w:val="28"/>
          <w:szCs w:val="28"/>
          <w:shd w:val="clear" w:color="auto" w:fill="FFFFFF"/>
          <w:lang w:val="id-ID" w:eastAsia="ar-SA"/>
        </w:rPr>
        <w:t>I. MỤC ĐÍCH, YÊU CẦU</w:t>
      </w:r>
    </w:p>
    <w:p w:rsidR="00E871C7" w:rsidRPr="00E871C7" w:rsidRDefault="00E871C7" w:rsidP="00E871C7">
      <w:pPr>
        <w:shd w:val="clear" w:color="auto" w:fill="FFFFFF"/>
        <w:suppressAutoHyphens/>
        <w:spacing w:before="120" w:after="120" w:line="330" w:lineRule="exact"/>
        <w:ind w:firstLine="720"/>
        <w:jc w:val="both"/>
        <w:rPr>
          <w:rFonts w:ascii="Times New Roman" w:eastAsia="Times New Roman" w:hAnsi="Times New Roman"/>
          <w:sz w:val="28"/>
          <w:szCs w:val="28"/>
          <w:lang w:eastAsia="ar-SA"/>
        </w:rPr>
      </w:pPr>
      <w:r w:rsidRPr="00E871C7">
        <w:rPr>
          <w:rFonts w:ascii="Times New Roman" w:eastAsia="Times New Roman" w:hAnsi="Times New Roman"/>
          <w:sz w:val="28"/>
          <w:szCs w:val="28"/>
          <w:lang w:eastAsia="ar-SA"/>
        </w:rPr>
        <w:t xml:space="preserve">- Phân công các sở, ban, ngành đơn vị: </w:t>
      </w:r>
      <w:r w:rsidRPr="00E871C7">
        <w:rPr>
          <w:rFonts w:ascii="Times New Roman" w:eastAsia="Times New Roman" w:hAnsi="Times New Roman"/>
          <w:b/>
          <w:sz w:val="28"/>
          <w:szCs w:val="28"/>
          <w:lang w:eastAsia="ar-SA"/>
        </w:rPr>
        <w:t>(1)</w:t>
      </w:r>
      <w:r w:rsidRPr="00E871C7">
        <w:rPr>
          <w:rFonts w:ascii="Times New Roman" w:eastAsia="Times New Roman" w:hAnsi="Times New Roman"/>
          <w:sz w:val="28"/>
          <w:szCs w:val="28"/>
          <w:lang w:eastAsia="ar-SA"/>
        </w:rPr>
        <w:t xml:space="preserve"> Chủ trì, phối hợp các cơ quan, đơn vị liên quan tham mưu Ủy ban nhân dân Thành phố; </w:t>
      </w:r>
      <w:r w:rsidRPr="00E871C7">
        <w:rPr>
          <w:rFonts w:ascii="Times New Roman" w:eastAsia="Times New Roman" w:hAnsi="Times New Roman"/>
          <w:b/>
          <w:sz w:val="28"/>
          <w:szCs w:val="28"/>
          <w:lang w:eastAsia="ar-SA"/>
        </w:rPr>
        <w:t>(2)</w:t>
      </w:r>
      <w:r w:rsidRPr="00E871C7">
        <w:rPr>
          <w:rFonts w:ascii="Times New Roman" w:eastAsia="Times New Roman" w:hAnsi="Times New Roman"/>
          <w:sz w:val="28"/>
          <w:szCs w:val="28"/>
          <w:lang w:eastAsia="ar-SA"/>
        </w:rPr>
        <w:t xml:space="preserve"> phối hợp chặt chẽ với Bộ, Ban, ngành và các cơ quan Trung ương trong thực hiện việc giải quyết các kiến nghị đã được Thường trực Chính phủ kết luận, giao nhiệm vụ.</w:t>
      </w:r>
    </w:p>
    <w:p w:rsidR="00B94795" w:rsidRPr="00E871C7" w:rsidRDefault="00B94795" w:rsidP="00390A6B">
      <w:pPr>
        <w:shd w:val="clear" w:color="auto" w:fill="FFFFFF"/>
        <w:suppressAutoHyphens/>
        <w:spacing w:before="120" w:after="120" w:line="330" w:lineRule="exact"/>
        <w:ind w:firstLine="720"/>
        <w:jc w:val="both"/>
        <w:rPr>
          <w:rFonts w:ascii="Times New Roman" w:eastAsia="Times New Roman" w:hAnsi="Times New Roman"/>
          <w:sz w:val="28"/>
          <w:szCs w:val="28"/>
          <w:lang w:eastAsia="ar-SA"/>
        </w:rPr>
      </w:pPr>
      <w:r w:rsidRPr="00E871C7">
        <w:rPr>
          <w:rFonts w:ascii="Times New Roman" w:eastAsia="Times New Roman" w:hAnsi="Times New Roman"/>
          <w:sz w:val="28"/>
          <w:szCs w:val="28"/>
          <w:lang w:eastAsia="ar-SA"/>
        </w:rPr>
        <w:t xml:space="preserve">- </w:t>
      </w:r>
      <w:r w:rsidR="00E871C7">
        <w:rPr>
          <w:rFonts w:ascii="Times New Roman" w:eastAsia="Times New Roman" w:hAnsi="Times New Roman"/>
          <w:sz w:val="28"/>
          <w:szCs w:val="28"/>
          <w:lang w:eastAsia="ar-SA"/>
        </w:rPr>
        <w:t>Qu</w:t>
      </w:r>
      <w:r w:rsidRPr="00E871C7">
        <w:rPr>
          <w:rFonts w:ascii="Times New Roman" w:eastAsia="Times New Roman" w:hAnsi="Times New Roman"/>
          <w:sz w:val="28"/>
          <w:szCs w:val="28"/>
          <w:lang w:eastAsia="ar-SA"/>
        </w:rPr>
        <w:t xml:space="preserve">án triệt, triển khai Kết luận của Thường trực Chính phủ đến </w:t>
      </w:r>
      <w:r w:rsidR="00E871C7">
        <w:rPr>
          <w:rFonts w:ascii="Times New Roman" w:eastAsia="Times New Roman" w:hAnsi="Times New Roman"/>
          <w:sz w:val="28"/>
          <w:szCs w:val="28"/>
          <w:lang w:eastAsia="ar-SA"/>
        </w:rPr>
        <w:br/>
        <w:t>Hệ thống c</w:t>
      </w:r>
      <w:r w:rsidRPr="00E871C7">
        <w:rPr>
          <w:rFonts w:ascii="Times New Roman" w:eastAsia="Times New Roman" w:hAnsi="Times New Roman"/>
          <w:sz w:val="28"/>
          <w:szCs w:val="28"/>
          <w:lang w:eastAsia="ar-SA"/>
        </w:rPr>
        <w:t xml:space="preserve">hính quyền Thành phố, từng cán bộ, công chức, viên chức và </w:t>
      </w:r>
      <w:r w:rsidR="00E871C7">
        <w:rPr>
          <w:rFonts w:ascii="Times New Roman" w:eastAsia="Times New Roman" w:hAnsi="Times New Roman"/>
          <w:sz w:val="28"/>
          <w:szCs w:val="28"/>
          <w:lang w:eastAsia="ar-SA"/>
        </w:rPr>
        <w:br/>
      </w:r>
      <w:r w:rsidRPr="00E871C7">
        <w:rPr>
          <w:rFonts w:ascii="Times New Roman" w:eastAsia="Times New Roman" w:hAnsi="Times New Roman"/>
          <w:sz w:val="28"/>
          <w:szCs w:val="28"/>
          <w:lang w:eastAsia="ar-SA"/>
        </w:rPr>
        <w:t>người lao động trên địa bàn Thành phố;</w:t>
      </w:r>
    </w:p>
    <w:p w:rsidR="00B94795" w:rsidRPr="00223C09" w:rsidRDefault="001012F4" w:rsidP="00B94795">
      <w:pPr>
        <w:shd w:val="clear" w:color="auto" w:fill="FFFFFF"/>
        <w:suppressAutoHyphens/>
        <w:spacing w:before="120" w:after="120" w:line="330" w:lineRule="exact"/>
        <w:ind w:firstLine="720"/>
        <w:jc w:val="both"/>
        <w:rPr>
          <w:rFonts w:ascii="Times New Roman" w:eastAsia="Times New Roman" w:hAnsi="Times New Roman"/>
          <w:sz w:val="28"/>
          <w:szCs w:val="28"/>
          <w:lang w:eastAsia="ar-SA"/>
        </w:rPr>
      </w:pPr>
      <w:r w:rsidRPr="00204A7F">
        <w:rPr>
          <w:rFonts w:ascii="Times New Roman" w:eastAsia="Times New Roman" w:hAnsi="Times New Roman"/>
          <w:spacing w:val="-6"/>
          <w:sz w:val="28"/>
          <w:szCs w:val="28"/>
          <w:lang w:eastAsia="ar-SA"/>
        </w:rPr>
        <w:t xml:space="preserve">- </w:t>
      </w:r>
      <w:r w:rsidR="00B94795">
        <w:rPr>
          <w:rFonts w:ascii="Times New Roman" w:eastAsia="Times New Roman" w:hAnsi="Times New Roman"/>
          <w:spacing w:val="-6"/>
          <w:sz w:val="28"/>
          <w:szCs w:val="28"/>
          <w:lang w:eastAsia="ar-SA"/>
        </w:rPr>
        <w:t>Tổ chức thực hiện với tinh thần nghiêm túc, đảm bảo đạt hiệu quả, chất lượng.</w:t>
      </w:r>
    </w:p>
    <w:p w:rsidR="00D33DFA" w:rsidRPr="00D33DFA" w:rsidRDefault="00D33DFA" w:rsidP="00390A6B">
      <w:pPr>
        <w:shd w:val="clear" w:color="auto" w:fill="FFFFFF"/>
        <w:suppressAutoHyphens/>
        <w:spacing w:before="120" w:after="120" w:line="330" w:lineRule="exact"/>
        <w:ind w:firstLine="720"/>
        <w:jc w:val="both"/>
        <w:rPr>
          <w:rFonts w:ascii="Times New Roman" w:eastAsia="Times New Roman" w:hAnsi="Times New Roman"/>
          <w:b/>
          <w:sz w:val="28"/>
          <w:szCs w:val="28"/>
          <w:lang w:val="id-ID" w:eastAsia="ar-SA"/>
        </w:rPr>
      </w:pPr>
      <w:r w:rsidRPr="00D33DFA">
        <w:rPr>
          <w:rFonts w:ascii="Times New Roman" w:eastAsia="Times New Roman" w:hAnsi="Times New Roman"/>
          <w:b/>
          <w:sz w:val="28"/>
          <w:szCs w:val="28"/>
          <w:lang w:val="id-ID" w:eastAsia="ar-SA"/>
        </w:rPr>
        <w:t xml:space="preserve">II. NỘI DUNG </w:t>
      </w:r>
    </w:p>
    <w:p w:rsidR="004E04F0" w:rsidRPr="002C3F7D" w:rsidRDefault="004E04F0" w:rsidP="004E04F0">
      <w:pPr>
        <w:spacing w:before="120" w:line="247" w:lineRule="auto"/>
        <w:ind w:firstLine="709"/>
        <w:jc w:val="both"/>
        <w:rPr>
          <w:rFonts w:ascii="Times New Roman" w:hAnsi="Times New Roman"/>
          <w:b/>
          <w:sz w:val="28"/>
        </w:rPr>
      </w:pPr>
      <w:r>
        <w:rPr>
          <w:rFonts w:ascii="Times New Roman" w:hAnsi="Times New Roman"/>
          <w:b/>
          <w:sz w:val="28"/>
        </w:rPr>
        <w:t>1</w:t>
      </w:r>
      <w:r w:rsidRPr="002C3F7D">
        <w:rPr>
          <w:rFonts w:ascii="Times New Roman" w:hAnsi="Times New Roman"/>
          <w:b/>
          <w:sz w:val="28"/>
        </w:rPr>
        <w:t>.  Quán triệt quan điểm chỉ đạo</w:t>
      </w:r>
    </w:p>
    <w:p w:rsidR="004E04F0" w:rsidRPr="002C3F7D" w:rsidRDefault="004E04F0" w:rsidP="004E04F0">
      <w:pPr>
        <w:spacing w:before="120" w:line="247" w:lineRule="auto"/>
        <w:ind w:firstLine="709"/>
        <w:jc w:val="both"/>
        <w:rPr>
          <w:rFonts w:ascii="Times New Roman" w:hAnsi="Times New Roman"/>
          <w:sz w:val="28"/>
        </w:rPr>
      </w:pPr>
      <w:r w:rsidRPr="002C3F7D">
        <w:rPr>
          <w:rFonts w:ascii="Times New Roman" w:hAnsi="Times New Roman"/>
          <w:sz w:val="28"/>
        </w:rPr>
        <w:t xml:space="preserve">Triển khai quyết liệt, đồng bộ các Nghị quyết Đại hội XIII của Đảng, </w:t>
      </w:r>
      <w:r w:rsidR="00E871C7">
        <w:rPr>
          <w:rFonts w:ascii="Times New Roman" w:hAnsi="Times New Roman"/>
          <w:sz w:val="28"/>
        </w:rPr>
        <w:br/>
      </w:r>
      <w:r w:rsidRPr="002C3F7D">
        <w:rPr>
          <w:rFonts w:ascii="Times New Roman" w:hAnsi="Times New Roman"/>
          <w:sz w:val="28"/>
        </w:rPr>
        <w:t xml:space="preserve">các Nghị quyết, Kết luận của Bộ Chính trị về phát triển vùng Đông Nam Bộ, Thành phố Hồ Chí Minh; Kế hoạch 5 năm, Chiến lược 10 năm và Nghị quyết </w:t>
      </w:r>
      <w:r w:rsidR="00E871C7">
        <w:rPr>
          <w:rFonts w:ascii="Times New Roman" w:hAnsi="Times New Roman"/>
          <w:sz w:val="28"/>
        </w:rPr>
        <w:br/>
      </w:r>
      <w:r w:rsidRPr="002C3F7D">
        <w:rPr>
          <w:rFonts w:ascii="Times New Roman" w:hAnsi="Times New Roman"/>
          <w:sz w:val="28"/>
        </w:rPr>
        <w:t xml:space="preserve">Đại hội Đảng bộ Thành phố lần thứ XI. Bám sát đường lối, chính sách của Đảng, Nhà nước và sự lãnh đạo, chỉ đạo của Trung ương, Bộ Chính trị, Ban Bí thư, </w:t>
      </w:r>
      <w:r w:rsidR="00E871C7">
        <w:rPr>
          <w:rFonts w:ascii="Times New Roman" w:hAnsi="Times New Roman"/>
          <w:sz w:val="28"/>
        </w:rPr>
        <w:br/>
      </w:r>
      <w:r w:rsidRPr="002C3F7D">
        <w:rPr>
          <w:rFonts w:ascii="Times New Roman" w:hAnsi="Times New Roman"/>
          <w:sz w:val="28"/>
        </w:rPr>
        <w:t>Quốc hội, Chính phủ, Thủ tướng Chính phủ.</w:t>
      </w:r>
    </w:p>
    <w:p w:rsidR="00B94795" w:rsidRPr="002C3F7D" w:rsidRDefault="00B94795" w:rsidP="002C3F7D">
      <w:pPr>
        <w:spacing w:before="120" w:line="247" w:lineRule="auto"/>
        <w:ind w:firstLine="709"/>
        <w:jc w:val="both"/>
        <w:rPr>
          <w:rFonts w:ascii="Times New Roman" w:hAnsi="Times New Roman"/>
          <w:sz w:val="28"/>
        </w:rPr>
      </w:pPr>
      <w:r w:rsidRPr="002C3F7D">
        <w:rPr>
          <w:rFonts w:ascii="Times New Roman" w:hAnsi="Times New Roman"/>
          <w:sz w:val="28"/>
        </w:rPr>
        <w:t xml:space="preserve">Tiếp tục theo dõi, nắm chắc tình hình với tinh thần bình tĩnh, chắc chắn, chủ động, linh hoạt, kịp thời, hiệu quả để xử lý, giải quyết </w:t>
      </w:r>
      <w:r w:rsidR="002C3F7D">
        <w:rPr>
          <w:rFonts w:ascii="Times New Roman" w:hAnsi="Times New Roman"/>
          <w:sz w:val="28"/>
        </w:rPr>
        <w:t>các</w:t>
      </w:r>
      <w:r w:rsidRPr="002C3F7D">
        <w:rPr>
          <w:rFonts w:ascii="Times New Roman" w:hAnsi="Times New Roman"/>
          <w:sz w:val="28"/>
        </w:rPr>
        <w:t xml:space="preserve"> nhiệm vụ thường xuyên, những vấn đề tồn đ</w:t>
      </w:r>
      <w:r w:rsidR="002C3F7D">
        <w:rPr>
          <w:rFonts w:ascii="Times New Roman" w:hAnsi="Times New Roman"/>
          <w:sz w:val="28"/>
        </w:rPr>
        <w:t>ọ</w:t>
      </w:r>
      <w:r w:rsidRPr="002C3F7D">
        <w:rPr>
          <w:rFonts w:ascii="Times New Roman" w:hAnsi="Times New Roman"/>
          <w:sz w:val="28"/>
        </w:rPr>
        <w:t>ng và công việc phát sinh, không quá cầu toàn cũng không nóng vội, không chủ quan và cũng không bi quan, biến khó thành dễ, biến cái không thể thành có thể với quyết tâm cao, nỗ lực hơn, hành động quyết liệt, làm việc nào dứt điểm việc đó.</w:t>
      </w:r>
    </w:p>
    <w:p w:rsidR="002C3F7D" w:rsidRPr="002C3F7D" w:rsidRDefault="00D6158B" w:rsidP="002C3F7D">
      <w:pPr>
        <w:spacing w:before="120" w:line="247" w:lineRule="auto"/>
        <w:ind w:firstLine="709"/>
        <w:jc w:val="both"/>
        <w:rPr>
          <w:rFonts w:ascii="Times New Roman" w:hAnsi="Times New Roman"/>
          <w:b/>
          <w:sz w:val="28"/>
        </w:rPr>
      </w:pPr>
      <w:r>
        <w:rPr>
          <w:rFonts w:ascii="Times New Roman" w:hAnsi="Times New Roman"/>
          <w:b/>
          <w:sz w:val="28"/>
        </w:rPr>
        <w:lastRenderedPageBreak/>
        <w:t>2</w:t>
      </w:r>
      <w:r w:rsidR="002C3F7D" w:rsidRPr="002C3F7D">
        <w:rPr>
          <w:rFonts w:ascii="Times New Roman" w:hAnsi="Times New Roman"/>
          <w:b/>
          <w:sz w:val="28"/>
        </w:rPr>
        <w:t>. Triển khai các nhiệm vụ trọng tâm</w:t>
      </w:r>
    </w:p>
    <w:p w:rsidR="00CC0671" w:rsidRDefault="00D6158B" w:rsidP="00BF5E1E">
      <w:pPr>
        <w:spacing w:before="120" w:line="247" w:lineRule="auto"/>
        <w:ind w:firstLine="709"/>
        <w:jc w:val="both"/>
        <w:rPr>
          <w:rFonts w:ascii="Times New Roman" w:hAnsi="Times New Roman"/>
          <w:sz w:val="28"/>
        </w:rPr>
      </w:pPr>
      <w:r>
        <w:rPr>
          <w:rFonts w:ascii="Times New Roman" w:hAnsi="Times New Roman"/>
          <w:b/>
          <w:sz w:val="28"/>
        </w:rPr>
        <w:t>2.1</w:t>
      </w:r>
      <w:r w:rsidRPr="00D6158B">
        <w:rPr>
          <w:rFonts w:ascii="Times New Roman" w:hAnsi="Times New Roman"/>
          <w:b/>
          <w:sz w:val="28"/>
        </w:rPr>
        <w:t>.</w:t>
      </w:r>
      <w:r>
        <w:rPr>
          <w:rFonts w:ascii="Times New Roman" w:hAnsi="Times New Roman"/>
          <w:sz w:val="28"/>
        </w:rPr>
        <w:t xml:space="preserve"> Các sở, ban, ngành, Ủy ban nhân dân thành phố Thủ Đức và các quận, huyệ</w:t>
      </w:r>
      <w:r w:rsidR="00CC0671">
        <w:rPr>
          <w:rFonts w:ascii="Times New Roman" w:hAnsi="Times New Roman"/>
          <w:sz w:val="28"/>
        </w:rPr>
        <w:t>n xem xét giải quyết theo thẩm quyền, chỉ báo cáo cấp trên các nội dung vượt thẩm quyền, trong đó tập trung:</w:t>
      </w:r>
      <w:r w:rsidR="00A742FE">
        <w:rPr>
          <w:rFonts w:ascii="Times New Roman" w:hAnsi="Times New Roman"/>
          <w:sz w:val="28"/>
        </w:rPr>
        <w:t xml:space="preserve"> </w:t>
      </w:r>
      <w:r w:rsidR="00CC0671" w:rsidRPr="00CC0671">
        <w:rPr>
          <w:rFonts w:ascii="Times New Roman" w:hAnsi="Times New Roman"/>
          <w:b/>
          <w:sz w:val="28"/>
        </w:rPr>
        <w:t>(1)</w:t>
      </w:r>
      <w:r w:rsidR="00CC0671">
        <w:rPr>
          <w:rFonts w:ascii="Times New Roman" w:hAnsi="Times New Roman"/>
          <w:sz w:val="28"/>
        </w:rPr>
        <w:t xml:space="preserve"> T</w:t>
      </w:r>
      <w:r w:rsidR="00BF5E1E" w:rsidRPr="002C3F7D">
        <w:rPr>
          <w:rFonts w:ascii="Times New Roman" w:hAnsi="Times New Roman"/>
          <w:sz w:val="28"/>
        </w:rPr>
        <w:t>háo gỡ khó khăn cho doanh nghiệp để thúc đẩy sản xuất kinh doanh, tạo công ăn việc làm cho người dân trên tinh thần cùng đồng hành, hỗ trợ, giúp đỡ và hài hòa lợi ích giữa nhà nướ</w:t>
      </w:r>
      <w:r w:rsidR="00BF5E1E">
        <w:rPr>
          <w:rFonts w:ascii="Times New Roman" w:hAnsi="Times New Roman"/>
          <w:sz w:val="28"/>
        </w:rPr>
        <w:t>c -</w:t>
      </w:r>
      <w:r w:rsidR="00BF5E1E" w:rsidRPr="002C3F7D">
        <w:rPr>
          <w:rFonts w:ascii="Times New Roman" w:hAnsi="Times New Roman"/>
          <w:sz w:val="28"/>
        </w:rPr>
        <w:t xml:space="preserve"> người dân</w:t>
      </w:r>
      <w:r w:rsidR="00BF5E1E">
        <w:rPr>
          <w:rFonts w:ascii="Times New Roman" w:hAnsi="Times New Roman"/>
          <w:sz w:val="28"/>
        </w:rPr>
        <w:t xml:space="preserve"> -</w:t>
      </w:r>
      <w:r w:rsidR="00BF5E1E" w:rsidRPr="002C3F7D">
        <w:rPr>
          <w:rFonts w:ascii="Times New Roman" w:hAnsi="Times New Roman"/>
          <w:sz w:val="28"/>
        </w:rPr>
        <w:t xml:space="preserve"> doanh nghiệ</w:t>
      </w:r>
      <w:r w:rsidR="00CC0671">
        <w:rPr>
          <w:rFonts w:ascii="Times New Roman" w:hAnsi="Times New Roman"/>
          <w:sz w:val="28"/>
        </w:rPr>
        <w:t xml:space="preserve">p; </w:t>
      </w:r>
      <w:r w:rsidR="00CC0671" w:rsidRPr="00CC0671">
        <w:rPr>
          <w:rFonts w:ascii="Times New Roman" w:hAnsi="Times New Roman"/>
          <w:b/>
          <w:sz w:val="28"/>
        </w:rPr>
        <w:t>(2)</w:t>
      </w:r>
      <w:r w:rsidR="00BF5E1E" w:rsidRPr="002C3F7D">
        <w:rPr>
          <w:rFonts w:ascii="Times New Roman" w:hAnsi="Times New Roman"/>
          <w:sz w:val="28"/>
        </w:rPr>
        <w:t xml:space="preserve"> Tập trung tháo gỡ vướng mắc và tạo hành lang pháp lý, tạo điều kiện hấp thụ vốn cho doanh nghiệp; tháo gỡ khó khăn về trái phiếu, bất động sản; về phòng cháy chữa cháy; quy hoạch, giao đất, định giá đấ</w:t>
      </w:r>
      <w:r w:rsidR="00BF5E1E">
        <w:rPr>
          <w:rFonts w:ascii="Times New Roman" w:hAnsi="Times New Roman"/>
          <w:sz w:val="28"/>
        </w:rPr>
        <w:t>t và các vấn đề nổi cộm phát sinh trong thực tiễ</w:t>
      </w:r>
      <w:r w:rsidR="00CC0671">
        <w:rPr>
          <w:rFonts w:ascii="Times New Roman" w:hAnsi="Times New Roman"/>
          <w:sz w:val="28"/>
        </w:rPr>
        <w:t xml:space="preserve">n; </w:t>
      </w:r>
      <w:r w:rsidR="00CC0671" w:rsidRPr="00E167FF">
        <w:rPr>
          <w:rFonts w:ascii="Times New Roman" w:hAnsi="Times New Roman"/>
          <w:b/>
          <w:sz w:val="28"/>
        </w:rPr>
        <w:t xml:space="preserve">(3) </w:t>
      </w:r>
      <w:r w:rsidR="00CC0671">
        <w:rPr>
          <w:rFonts w:ascii="Times New Roman" w:hAnsi="Times New Roman"/>
          <w:sz w:val="28"/>
        </w:rPr>
        <w:t xml:space="preserve">Tập trung tháo gỡ khó khăn, vướng mắc cho các dự án bất động sản, giao đất để xây dựng nhà ở xã hội, nhà ở công nhân; các dự án đã có kết luận thanh tra, kiểm tra, bản án của tòa án; </w:t>
      </w:r>
      <w:r w:rsidR="00CC0671" w:rsidRPr="00E167FF">
        <w:rPr>
          <w:rFonts w:ascii="Times New Roman" w:hAnsi="Times New Roman"/>
          <w:b/>
          <w:sz w:val="28"/>
        </w:rPr>
        <w:t>(4)</w:t>
      </w:r>
      <w:r w:rsidR="00CC0671">
        <w:rPr>
          <w:rFonts w:ascii="Times New Roman" w:hAnsi="Times New Roman"/>
          <w:sz w:val="28"/>
        </w:rPr>
        <w:t xml:space="preserve"> Công tác bồi thường giải phóng mặt bằng, hỗ trợ, tái định cư, đặc biệt các dự án kết cấu hạ tầng kinh tế - xã hội trọng điểm; </w:t>
      </w:r>
      <w:r w:rsidR="00CC0671" w:rsidRPr="00E167FF">
        <w:rPr>
          <w:rFonts w:ascii="Times New Roman" w:hAnsi="Times New Roman"/>
          <w:b/>
          <w:sz w:val="28"/>
        </w:rPr>
        <w:t>(5)</w:t>
      </w:r>
      <w:r w:rsidR="00CC0671">
        <w:rPr>
          <w:rFonts w:ascii="Times New Roman" w:hAnsi="Times New Roman"/>
          <w:sz w:val="28"/>
        </w:rPr>
        <w:t xml:space="preserve"> Rà soát công tác cán bộ, kiên quyết điều chuyển, xử lý những trường hợp cán bộ có hành vi tham nhũng, tiêu cực, thiếu tinh thần trách nhiệm, vi phạm các quy định của Đảng, Nhà nước, cán bộ không dám làm, sợ sai</w:t>
      </w:r>
      <w:r w:rsidR="00E167FF">
        <w:rPr>
          <w:rFonts w:ascii="Times New Roman" w:hAnsi="Times New Roman"/>
          <w:sz w:val="28"/>
        </w:rPr>
        <w:t>; làm tốt công tác cán bộ, tránh khuynh hướng sợ trách nhiệm.</w:t>
      </w:r>
    </w:p>
    <w:p w:rsidR="00BF5E1E" w:rsidRDefault="00CC0671" w:rsidP="00BF5E1E">
      <w:pPr>
        <w:spacing w:before="120" w:line="247" w:lineRule="auto"/>
        <w:ind w:firstLine="709"/>
        <w:jc w:val="both"/>
        <w:rPr>
          <w:rFonts w:ascii="Times New Roman" w:hAnsi="Times New Roman"/>
          <w:sz w:val="28"/>
        </w:rPr>
      </w:pPr>
      <w:r>
        <w:rPr>
          <w:rFonts w:ascii="Times New Roman" w:hAnsi="Times New Roman"/>
          <w:sz w:val="28"/>
        </w:rPr>
        <w:t xml:space="preserve">Đồng thời tập trung tổ chức triển khai thực hiện </w:t>
      </w:r>
      <w:r w:rsidR="00BF5E1E">
        <w:rPr>
          <w:rFonts w:ascii="Times New Roman" w:hAnsi="Times New Roman"/>
          <w:sz w:val="28"/>
        </w:rPr>
        <w:t xml:space="preserve">và các nhiệm vụ cụ thể được chỉ đạo tại các văn bản: </w:t>
      </w:r>
      <w:r w:rsidR="00BF5E1E" w:rsidRPr="00BF5E1E">
        <w:rPr>
          <w:rFonts w:ascii="Times New Roman" w:hAnsi="Times New Roman"/>
          <w:b/>
          <w:sz w:val="28"/>
        </w:rPr>
        <w:t>(1)</w:t>
      </w:r>
      <w:r w:rsidR="00BF5E1E">
        <w:rPr>
          <w:rFonts w:ascii="Times New Roman" w:hAnsi="Times New Roman"/>
          <w:sz w:val="28"/>
        </w:rPr>
        <w:t xml:space="preserve"> Thông báo kết luận Phiên họp Ủy ban nhân dân Thành phố về tình hình kinh tế - xã hội tháng 4, 4 tháng đầu và nhiệm vụ giải pháp trọng tháng 5; </w:t>
      </w:r>
      <w:r w:rsidR="00A742FE" w:rsidRPr="00BF5E1E">
        <w:rPr>
          <w:rFonts w:ascii="Times New Roman" w:hAnsi="Times New Roman"/>
          <w:b/>
          <w:sz w:val="28"/>
        </w:rPr>
        <w:t>(</w:t>
      </w:r>
      <w:r w:rsidR="00BF5E1E" w:rsidRPr="00BF5E1E">
        <w:rPr>
          <w:rFonts w:ascii="Times New Roman" w:hAnsi="Times New Roman"/>
          <w:b/>
          <w:sz w:val="28"/>
        </w:rPr>
        <w:t>2</w:t>
      </w:r>
      <w:r w:rsidR="00A742FE" w:rsidRPr="00BF5E1E">
        <w:rPr>
          <w:rFonts w:ascii="Times New Roman" w:hAnsi="Times New Roman"/>
          <w:b/>
          <w:sz w:val="28"/>
        </w:rPr>
        <w:t>)</w:t>
      </w:r>
      <w:r w:rsidR="00A742FE" w:rsidRPr="00A742FE">
        <w:rPr>
          <w:rFonts w:ascii="Times New Roman" w:hAnsi="Times New Roman"/>
          <w:sz w:val="28"/>
        </w:rPr>
        <w:t xml:space="preserve"> </w:t>
      </w:r>
      <w:r w:rsidR="00A742FE">
        <w:rPr>
          <w:rFonts w:ascii="Times New Roman" w:hAnsi="Times New Roman"/>
          <w:sz w:val="28"/>
        </w:rPr>
        <w:t>Quyết định số 913/QĐ-UBND ngày 16 tháng 3 năm 2023 của Ủy ban nhân dân Thành phố</w:t>
      </w:r>
      <w:r w:rsidR="00A742FE">
        <w:rPr>
          <w:rFonts w:ascii="Times New Roman" w:hAnsi="Times New Roman"/>
          <w:sz w:val="28"/>
        </w:rPr>
        <w:t xml:space="preserve"> ban hành Chương trình </w:t>
      </w:r>
      <w:r w:rsidR="00A742FE" w:rsidRPr="00A742FE">
        <w:rPr>
          <w:rFonts w:ascii="Times New Roman" w:hAnsi="Times New Roman"/>
          <w:sz w:val="28"/>
        </w:rPr>
        <w:t>hành động về thúc đẩy giải ngân vốn đầu tư công năm 2023</w:t>
      </w:r>
      <w:r w:rsidR="00A742FE">
        <w:rPr>
          <w:rFonts w:ascii="Times New Roman" w:hAnsi="Times New Roman"/>
          <w:sz w:val="28"/>
        </w:rPr>
        <w:t xml:space="preserve">; </w:t>
      </w:r>
      <w:r w:rsidR="00A742FE" w:rsidRPr="00BF5E1E">
        <w:rPr>
          <w:rFonts w:ascii="Times New Roman" w:hAnsi="Times New Roman"/>
          <w:b/>
          <w:sz w:val="28"/>
        </w:rPr>
        <w:t>(</w:t>
      </w:r>
      <w:r w:rsidR="00BF5E1E" w:rsidRPr="00BF5E1E">
        <w:rPr>
          <w:rFonts w:ascii="Times New Roman" w:hAnsi="Times New Roman"/>
          <w:b/>
          <w:sz w:val="28"/>
        </w:rPr>
        <w:t>3</w:t>
      </w:r>
      <w:r w:rsidR="00A742FE" w:rsidRPr="00BF5E1E">
        <w:rPr>
          <w:rFonts w:ascii="Times New Roman" w:hAnsi="Times New Roman"/>
          <w:b/>
          <w:sz w:val="28"/>
        </w:rPr>
        <w:t>)</w:t>
      </w:r>
      <w:r w:rsidR="00A742FE">
        <w:rPr>
          <w:rFonts w:ascii="Times New Roman" w:hAnsi="Times New Roman"/>
          <w:sz w:val="28"/>
        </w:rPr>
        <w:t xml:space="preserve"> </w:t>
      </w:r>
      <w:r w:rsidR="00A742FE">
        <w:rPr>
          <w:rFonts w:ascii="Times New Roman" w:eastAsia="Times New Roman" w:hAnsi="Times New Roman"/>
          <w:sz w:val="28"/>
          <w:szCs w:val="28"/>
          <w:lang w:eastAsia="ar-SA"/>
        </w:rPr>
        <w:t>Quyết định số 1863/QĐ-UBND ngày 10 tháng 5 năm 2023 của Ủy ban nhân dân Thành phố</w:t>
      </w:r>
      <w:r w:rsidR="00A742FE">
        <w:rPr>
          <w:rFonts w:ascii="Times New Roman" w:eastAsia="Times New Roman" w:hAnsi="Times New Roman"/>
          <w:sz w:val="28"/>
          <w:szCs w:val="28"/>
          <w:lang w:eastAsia="ar-SA"/>
        </w:rPr>
        <w:t xml:space="preserve"> ban hành</w:t>
      </w:r>
      <w:r w:rsidR="00A742FE">
        <w:rPr>
          <w:rFonts w:ascii="Times New Roman" w:hAnsi="Times New Roman"/>
          <w:sz w:val="28"/>
        </w:rPr>
        <w:t xml:space="preserve"> </w:t>
      </w:r>
      <w:r w:rsidR="00A742FE" w:rsidRPr="00A742FE">
        <w:rPr>
          <w:rFonts w:ascii="Times New Roman" w:hAnsi="Times New Roman"/>
          <w:sz w:val="28"/>
        </w:rPr>
        <w:t>Kế hoạch lập quy hoạch Thành phố Hồ Chí Minh thời kỳ 2021 - 2030, tầm nhìn đến năm 2050 theo nhiệm vụ đã được Thủ tướng Chính phủ phê duyệ</w:t>
      </w:r>
      <w:r w:rsidR="00A742FE">
        <w:rPr>
          <w:rFonts w:ascii="Times New Roman" w:hAnsi="Times New Roman"/>
          <w:sz w:val="28"/>
        </w:rPr>
        <w:t xml:space="preserve">t; </w:t>
      </w:r>
      <w:r w:rsidR="00A742FE" w:rsidRPr="00BF5E1E">
        <w:rPr>
          <w:rFonts w:ascii="Times New Roman" w:hAnsi="Times New Roman"/>
          <w:b/>
          <w:sz w:val="28"/>
        </w:rPr>
        <w:t>(</w:t>
      </w:r>
      <w:r w:rsidR="00BF5E1E" w:rsidRPr="00BF5E1E">
        <w:rPr>
          <w:rFonts w:ascii="Times New Roman" w:hAnsi="Times New Roman"/>
          <w:b/>
          <w:sz w:val="28"/>
        </w:rPr>
        <w:t>4</w:t>
      </w:r>
      <w:r w:rsidR="00A742FE" w:rsidRPr="00BF5E1E">
        <w:rPr>
          <w:rFonts w:ascii="Times New Roman" w:hAnsi="Times New Roman"/>
          <w:b/>
          <w:sz w:val="28"/>
        </w:rPr>
        <w:t>)</w:t>
      </w:r>
      <w:r w:rsidR="00A742FE">
        <w:rPr>
          <w:rFonts w:ascii="Times New Roman" w:hAnsi="Times New Roman"/>
          <w:sz w:val="28"/>
        </w:rPr>
        <w:t xml:space="preserve"> </w:t>
      </w:r>
      <w:r w:rsidR="00A742FE" w:rsidRPr="00A742FE">
        <w:rPr>
          <w:rFonts w:ascii="Times New Roman" w:hAnsi="Times New Roman"/>
          <w:sz w:val="28"/>
        </w:rPr>
        <w:t>Kết luận của Chủ tịch Ủy ban nhân dân Thành phố tại Hội nghị công bố kết quả chỉ số năng lực cạnh tranh cấp sở, ban, ngành và địa phương (DDCI) của Thành phố năm 2022 và triển khai các giải pháp cải thiện, nâng cao chỉ số cải cách hành chính (PAR Index), chỉ số hiệu quả quản trị và hành chính công cấp tỉnh (PAPI), chỉ số năng lực cạnh tranh cấp tỉnh (PCI) năm 2023</w:t>
      </w:r>
      <w:r w:rsidR="00A742FE">
        <w:rPr>
          <w:rStyle w:val="FootnoteReference"/>
          <w:rFonts w:ascii="Times New Roman" w:hAnsi="Times New Roman"/>
          <w:sz w:val="28"/>
        </w:rPr>
        <w:footnoteReference w:id="1"/>
      </w:r>
      <w:r w:rsidR="00A742FE">
        <w:rPr>
          <w:rFonts w:ascii="Times New Roman" w:hAnsi="Times New Roman"/>
          <w:sz w:val="28"/>
        </w:rPr>
        <w:t xml:space="preserve">; </w:t>
      </w:r>
      <w:r w:rsidR="00BF5E1E" w:rsidRPr="00BF5E1E">
        <w:rPr>
          <w:rFonts w:ascii="Times New Roman" w:hAnsi="Times New Roman"/>
          <w:b/>
          <w:sz w:val="28"/>
        </w:rPr>
        <w:t>(5)</w:t>
      </w:r>
      <w:r w:rsidR="00BF5E1E">
        <w:rPr>
          <w:rFonts w:ascii="Times New Roman" w:hAnsi="Times New Roman"/>
          <w:sz w:val="28"/>
        </w:rPr>
        <w:t xml:space="preserve"> </w:t>
      </w:r>
      <w:r w:rsidR="00BF5E1E" w:rsidRPr="00BF5E1E">
        <w:rPr>
          <w:rFonts w:ascii="Times New Roman" w:hAnsi="Times New Roman"/>
          <w:sz w:val="28"/>
        </w:rPr>
        <w:t>Kế hoạch</w:t>
      </w:r>
      <w:r w:rsidR="00BF5E1E">
        <w:rPr>
          <w:rFonts w:ascii="Times New Roman" w:hAnsi="Times New Roman"/>
          <w:sz w:val="28"/>
        </w:rPr>
        <w:t xml:space="preserve"> số 2103/KH-UBND ngày 19 tháng 5 năm 2023 của Ủy ban nhân dân Thành phố về t</w:t>
      </w:r>
      <w:r w:rsidR="00BF5E1E" w:rsidRPr="00BF5E1E">
        <w:rPr>
          <w:rFonts w:ascii="Times New Roman" w:hAnsi="Times New Roman"/>
          <w:sz w:val="28"/>
        </w:rPr>
        <w:t xml:space="preserve">riển khai Đề án nâng cao năng lực, trình độ đội ngũ cán bộ, công chức, viên chức làm công tác cải cách hành chính ở các </w:t>
      </w:r>
      <w:r w:rsidR="00BF5E1E">
        <w:rPr>
          <w:rFonts w:ascii="Times New Roman" w:hAnsi="Times New Roman"/>
          <w:sz w:val="28"/>
        </w:rPr>
        <w:t>s</w:t>
      </w:r>
      <w:r w:rsidR="00BF5E1E" w:rsidRPr="00BF5E1E">
        <w:rPr>
          <w:rFonts w:ascii="Times New Roman" w:hAnsi="Times New Roman"/>
          <w:sz w:val="28"/>
        </w:rPr>
        <w:t>ở</w:t>
      </w:r>
      <w:r w:rsidR="00BF5E1E">
        <w:rPr>
          <w:rFonts w:ascii="Times New Roman" w:hAnsi="Times New Roman"/>
          <w:sz w:val="28"/>
        </w:rPr>
        <w:t>,</w:t>
      </w:r>
      <w:r w:rsidR="00BF5E1E" w:rsidRPr="00BF5E1E">
        <w:rPr>
          <w:rFonts w:ascii="Times New Roman" w:hAnsi="Times New Roman"/>
          <w:sz w:val="28"/>
        </w:rPr>
        <w:t xml:space="preserve"> </w:t>
      </w:r>
      <w:r w:rsidR="00BF5E1E">
        <w:rPr>
          <w:rFonts w:ascii="Times New Roman" w:hAnsi="Times New Roman"/>
          <w:sz w:val="28"/>
        </w:rPr>
        <w:t xml:space="preserve">ban, </w:t>
      </w:r>
      <w:r w:rsidR="00BF5E1E" w:rsidRPr="00BF5E1E">
        <w:rPr>
          <w:rFonts w:ascii="Times New Roman" w:hAnsi="Times New Roman"/>
          <w:sz w:val="28"/>
        </w:rPr>
        <w:t>ngành, Ủy ban nhân dân các cấp trên địa bàn Thành phố giai đoạ</w:t>
      </w:r>
      <w:r w:rsidR="00BF5E1E">
        <w:rPr>
          <w:rFonts w:ascii="Times New Roman" w:hAnsi="Times New Roman"/>
          <w:sz w:val="28"/>
        </w:rPr>
        <w:t>n 2022 -</w:t>
      </w:r>
      <w:r w:rsidR="00E167FF">
        <w:rPr>
          <w:rFonts w:ascii="Times New Roman" w:hAnsi="Times New Roman"/>
          <w:sz w:val="28"/>
        </w:rPr>
        <w:t xml:space="preserve"> 2025; </w:t>
      </w:r>
      <w:r w:rsidR="00E167FF" w:rsidRPr="00E167FF">
        <w:rPr>
          <w:rFonts w:ascii="Times New Roman" w:hAnsi="Times New Roman"/>
          <w:b/>
          <w:sz w:val="28"/>
        </w:rPr>
        <w:t>(6)</w:t>
      </w:r>
      <w:r w:rsidR="00E167FF">
        <w:rPr>
          <w:rFonts w:ascii="Times New Roman" w:hAnsi="Times New Roman"/>
          <w:sz w:val="28"/>
        </w:rPr>
        <w:t xml:space="preserve"> Quyết định số 1467/QĐ-UBND ngày 17 tháng 4 năm 2023 của Ủy ban nhân dân Thành phố về ban hành Kế hoạch </w:t>
      </w:r>
      <w:r w:rsidR="00E167FF" w:rsidRPr="00E167FF">
        <w:rPr>
          <w:rFonts w:ascii="Times New Roman" w:hAnsi="Times New Roman"/>
          <w:sz w:val="28"/>
        </w:rPr>
        <w:t xml:space="preserve">thực hiện Nghị quyết số 09/NQ-CP ngày 02 tháng 02 năm 2023 của Chính phủ và Chương trình hành động số 29-CTrHĐ/TU ngày 01 tháng 01 năm 2023 của Thành ủy Thành phố về thực hiện Nghị quyết số 20-NQ/TW ngày 16 tháng 6 năm 2022, Hội nghị lần thứ </w:t>
      </w:r>
      <w:r w:rsidR="00E167FF">
        <w:rPr>
          <w:rFonts w:ascii="Times New Roman" w:hAnsi="Times New Roman"/>
          <w:sz w:val="28"/>
        </w:rPr>
        <w:t>V</w:t>
      </w:r>
      <w:r w:rsidR="00E167FF" w:rsidRPr="00E167FF">
        <w:rPr>
          <w:rFonts w:ascii="Times New Roman" w:hAnsi="Times New Roman"/>
          <w:sz w:val="28"/>
        </w:rPr>
        <w:t>, Ban chấp hành Trung ương Đảng khóa XIII về tiếp tục đổi mới, phát triển và nâng cao hiệu quả kinh tế tập thể trong giai đoạn mới</w:t>
      </w:r>
      <w:r w:rsidR="00E167FF">
        <w:rPr>
          <w:rFonts w:ascii="Times New Roman" w:hAnsi="Times New Roman"/>
          <w:sz w:val="28"/>
        </w:rPr>
        <w:t>.</w:t>
      </w:r>
    </w:p>
    <w:p w:rsidR="00BF5E1E" w:rsidRPr="00D815C0" w:rsidRDefault="00E167FF" w:rsidP="00BF5E1E">
      <w:pPr>
        <w:spacing w:before="120" w:line="247" w:lineRule="auto"/>
        <w:ind w:firstLine="709"/>
        <w:jc w:val="both"/>
        <w:rPr>
          <w:rFonts w:ascii="Times New Roman" w:hAnsi="Times New Roman"/>
          <w:b/>
          <w:sz w:val="28"/>
        </w:rPr>
      </w:pPr>
      <w:r w:rsidRPr="00D815C0">
        <w:rPr>
          <w:rFonts w:ascii="Times New Roman" w:hAnsi="Times New Roman"/>
          <w:b/>
          <w:sz w:val="28"/>
        </w:rPr>
        <w:lastRenderedPageBreak/>
        <w:t>3. Đối với các kiến nghị, đề xuất của Thành phố</w:t>
      </w:r>
    </w:p>
    <w:p w:rsidR="00B235C6" w:rsidRDefault="00B235C6" w:rsidP="00BF5E1E">
      <w:pPr>
        <w:spacing w:before="120" w:line="247" w:lineRule="auto"/>
        <w:ind w:firstLine="709"/>
        <w:jc w:val="both"/>
        <w:rPr>
          <w:rFonts w:ascii="Times New Roman" w:hAnsi="Times New Roman"/>
          <w:sz w:val="28"/>
        </w:rPr>
      </w:pPr>
      <w:r w:rsidRPr="00D815C0">
        <w:rPr>
          <w:rFonts w:ascii="Times New Roman" w:hAnsi="Times New Roman"/>
          <w:b/>
          <w:sz w:val="28"/>
        </w:rPr>
        <w:t>3.1.</w:t>
      </w:r>
      <w:r>
        <w:rPr>
          <w:rFonts w:ascii="Times New Roman" w:hAnsi="Times New Roman"/>
          <w:sz w:val="28"/>
        </w:rPr>
        <w:t xml:space="preserve"> Giao Sở Tư pháp chủ trì, phối hợp Sở Kế hoạch và Đầu tư và các cơ quan liên quan tham mưu Ủy ban nhân dân Thành phố và phối hợp chặt chẽ các Bộ Kế hoạch và Đầu tư và các cơ quan Trung ương theo dõi việc tham mưu, trình </w:t>
      </w:r>
      <w:r w:rsidRPr="00B235C6">
        <w:rPr>
          <w:rFonts w:ascii="Times New Roman" w:hAnsi="Times New Roman"/>
          <w:sz w:val="28"/>
        </w:rPr>
        <w:t xml:space="preserve">Chính phủ </w:t>
      </w:r>
      <w:r>
        <w:rPr>
          <w:rFonts w:ascii="Times New Roman" w:hAnsi="Times New Roman"/>
          <w:sz w:val="28"/>
        </w:rPr>
        <w:t xml:space="preserve">ban hành Nghị định </w:t>
      </w:r>
      <w:r w:rsidRPr="00B235C6">
        <w:rPr>
          <w:rFonts w:ascii="Times New Roman" w:hAnsi="Times New Roman"/>
          <w:sz w:val="28"/>
        </w:rPr>
        <w:t xml:space="preserve">quy định chi tiết thi hành Nghị quyết </w:t>
      </w:r>
      <w:r>
        <w:rPr>
          <w:rFonts w:ascii="Times New Roman" w:hAnsi="Times New Roman"/>
          <w:sz w:val="28"/>
        </w:rPr>
        <w:t xml:space="preserve">mới </w:t>
      </w:r>
      <w:r w:rsidRPr="00B235C6">
        <w:rPr>
          <w:rFonts w:ascii="Times New Roman" w:hAnsi="Times New Roman"/>
          <w:sz w:val="28"/>
        </w:rPr>
        <w:t>thay thế Nghị quyết số 54/2017/QH14</w:t>
      </w:r>
      <w:r>
        <w:rPr>
          <w:rFonts w:ascii="Times New Roman" w:hAnsi="Times New Roman"/>
          <w:sz w:val="28"/>
        </w:rPr>
        <w:t>;</w:t>
      </w:r>
    </w:p>
    <w:p w:rsidR="00E167FF" w:rsidRDefault="00E167FF" w:rsidP="00BF5E1E">
      <w:pPr>
        <w:spacing w:before="120" w:line="247" w:lineRule="auto"/>
        <w:ind w:firstLine="709"/>
        <w:jc w:val="both"/>
        <w:rPr>
          <w:rFonts w:ascii="Times New Roman" w:hAnsi="Times New Roman"/>
          <w:sz w:val="28"/>
        </w:rPr>
      </w:pPr>
      <w:r w:rsidRPr="00D815C0">
        <w:rPr>
          <w:rFonts w:ascii="Times New Roman" w:hAnsi="Times New Roman"/>
          <w:b/>
          <w:sz w:val="28"/>
        </w:rPr>
        <w:t>3.</w:t>
      </w:r>
      <w:r w:rsidR="00C33C78" w:rsidRPr="00D815C0">
        <w:rPr>
          <w:rFonts w:ascii="Times New Roman" w:hAnsi="Times New Roman"/>
          <w:b/>
          <w:sz w:val="28"/>
        </w:rPr>
        <w:t>2</w:t>
      </w:r>
      <w:r w:rsidRPr="00D815C0">
        <w:rPr>
          <w:rFonts w:ascii="Times New Roman" w:hAnsi="Times New Roman"/>
          <w:b/>
          <w:sz w:val="28"/>
        </w:rPr>
        <w:t xml:space="preserve"> </w:t>
      </w:r>
      <w:r>
        <w:rPr>
          <w:rFonts w:ascii="Times New Roman" w:hAnsi="Times New Roman"/>
          <w:sz w:val="28"/>
        </w:rPr>
        <w:t xml:space="preserve">Giao Sở Kế hoạch và Đầu tư chủ trì, phối hợp các cơ quan </w:t>
      </w:r>
      <w:r w:rsidR="00D815C0">
        <w:rPr>
          <w:rFonts w:ascii="Times New Roman" w:hAnsi="Times New Roman"/>
          <w:sz w:val="28"/>
        </w:rPr>
        <w:t xml:space="preserve">liên quan </w:t>
      </w:r>
      <w:r>
        <w:rPr>
          <w:rFonts w:ascii="Times New Roman" w:hAnsi="Times New Roman"/>
          <w:sz w:val="28"/>
        </w:rPr>
        <w:t xml:space="preserve">tham mưu Ủy ban nhân dân Thành phố và phối hợp chặt chẽ </w:t>
      </w:r>
      <w:r w:rsidR="00B235C6">
        <w:rPr>
          <w:rFonts w:ascii="Times New Roman" w:hAnsi="Times New Roman"/>
          <w:sz w:val="28"/>
        </w:rPr>
        <w:t>Bộ Kế hoạch và Đầu tư theo dõi</w:t>
      </w:r>
      <w:r w:rsidR="00D815C0">
        <w:rPr>
          <w:rFonts w:ascii="Times New Roman" w:hAnsi="Times New Roman"/>
          <w:sz w:val="28"/>
        </w:rPr>
        <w:t xml:space="preserve"> việc</w:t>
      </w:r>
      <w:r>
        <w:rPr>
          <w:rFonts w:ascii="Times New Roman" w:hAnsi="Times New Roman"/>
          <w:sz w:val="28"/>
        </w:rPr>
        <w:t xml:space="preserve">: </w:t>
      </w:r>
      <w:r w:rsidRPr="00B235C6">
        <w:rPr>
          <w:rFonts w:ascii="Times New Roman" w:hAnsi="Times New Roman"/>
          <w:b/>
          <w:sz w:val="28"/>
        </w:rPr>
        <w:t>(1)</w:t>
      </w:r>
      <w:r>
        <w:rPr>
          <w:rFonts w:ascii="Times New Roman" w:hAnsi="Times New Roman"/>
          <w:sz w:val="28"/>
        </w:rPr>
        <w:t xml:space="preserve"> </w:t>
      </w:r>
      <w:r w:rsidR="00D815C0">
        <w:rPr>
          <w:rFonts w:ascii="Times New Roman" w:hAnsi="Times New Roman"/>
          <w:sz w:val="28"/>
        </w:rPr>
        <w:t>H</w:t>
      </w:r>
      <w:r w:rsidRPr="00E167FF">
        <w:rPr>
          <w:rFonts w:ascii="Times New Roman" w:hAnsi="Times New Roman"/>
          <w:sz w:val="28"/>
        </w:rPr>
        <w:t>ỗ trợ 2.900 tỷ từ ngân sách Trung ương cho công tác bồi thường giải phóng mặt bằng Dự án cao tốc Thành phố Hồ Chí Minh - Mộc Bài</w:t>
      </w:r>
      <w:r w:rsidR="00B235C6">
        <w:rPr>
          <w:rFonts w:ascii="Times New Roman" w:hAnsi="Times New Roman"/>
          <w:sz w:val="28"/>
        </w:rPr>
        <w:t xml:space="preserve">; </w:t>
      </w:r>
      <w:r w:rsidR="00B235C6" w:rsidRPr="00B235C6">
        <w:rPr>
          <w:rFonts w:ascii="Times New Roman" w:hAnsi="Times New Roman"/>
          <w:b/>
          <w:sz w:val="28"/>
        </w:rPr>
        <w:t>(2)</w:t>
      </w:r>
      <w:r w:rsidR="00B235C6">
        <w:rPr>
          <w:rFonts w:ascii="Times New Roman" w:hAnsi="Times New Roman"/>
          <w:sz w:val="28"/>
        </w:rPr>
        <w:t xml:space="preserve"> </w:t>
      </w:r>
      <w:r w:rsidR="00D815C0">
        <w:rPr>
          <w:rFonts w:ascii="Times New Roman" w:hAnsi="Times New Roman"/>
          <w:sz w:val="28"/>
        </w:rPr>
        <w:t>B</w:t>
      </w:r>
      <w:r w:rsidR="00B235C6" w:rsidRPr="00B235C6">
        <w:rPr>
          <w:rFonts w:ascii="Times New Roman" w:hAnsi="Times New Roman"/>
          <w:sz w:val="28"/>
        </w:rPr>
        <w:t>ố trí kinh phí ngân sách Trung ương để thực hiện đầu tư xây dựng đoạn tuyến kết nối từ đường Vành đai 2 (nút giao Gò Dưa) đến đường Vành đai 3 đồng bộ với đoạn tuyến đường dẫn trên địa bàn tỉnh Bình Dương và đường cao tốc Thành phố Hồ Chí Minh - Thủ Dầu Một - Chơn Thành</w:t>
      </w:r>
      <w:r w:rsidR="00C33C78">
        <w:rPr>
          <w:rFonts w:ascii="Times New Roman" w:hAnsi="Times New Roman"/>
          <w:sz w:val="28"/>
        </w:rPr>
        <w:t xml:space="preserve"> (phối hợp với Ủy ban nhân dân tỉnh Bình Dương)</w:t>
      </w:r>
      <w:r w:rsidR="00B235C6">
        <w:rPr>
          <w:rFonts w:ascii="Times New Roman" w:hAnsi="Times New Roman"/>
          <w:sz w:val="28"/>
        </w:rPr>
        <w:t xml:space="preserve">; </w:t>
      </w:r>
      <w:r w:rsidR="00B235C6" w:rsidRPr="00B235C6">
        <w:rPr>
          <w:rFonts w:ascii="Times New Roman" w:hAnsi="Times New Roman"/>
          <w:b/>
          <w:sz w:val="28"/>
        </w:rPr>
        <w:t>(3)</w:t>
      </w:r>
      <w:r w:rsidR="00B235C6" w:rsidRPr="00B235C6">
        <w:t xml:space="preserve"> </w:t>
      </w:r>
      <w:r w:rsidR="00D815C0">
        <w:rPr>
          <w:rFonts w:ascii="Times New Roman" w:hAnsi="Times New Roman"/>
          <w:sz w:val="28"/>
        </w:rPr>
        <w:t>H</w:t>
      </w:r>
      <w:r w:rsidR="00B235C6" w:rsidRPr="00B235C6">
        <w:rPr>
          <w:rFonts w:ascii="Times New Roman" w:hAnsi="Times New Roman"/>
          <w:sz w:val="28"/>
        </w:rPr>
        <w:t>ỗ trợ vốn từ nguồn tăng thu ngân sách Trung ương năm 2022 cho 03 bệnh viện cửa ngõ</w:t>
      </w:r>
      <w:r w:rsidR="00C33C78">
        <w:rPr>
          <w:rFonts w:ascii="Times New Roman" w:hAnsi="Times New Roman"/>
          <w:sz w:val="28"/>
        </w:rPr>
        <w:t xml:space="preserve"> (phối hợp Sở Y tế)</w:t>
      </w:r>
      <w:r w:rsidR="00B235C6">
        <w:rPr>
          <w:rFonts w:ascii="Times New Roman" w:hAnsi="Times New Roman"/>
          <w:sz w:val="28"/>
        </w:rPr>
        <w:t>.</w:t>
      </w:r>
    </w:p>
    <w:p w:rsidR="00E167FF" w:rsidRDefault="00B235C6" w:rsidP="00BF5E1E">
      <w:pPr>
        <w:spacing w:before="120" w:line="247" w:lineRule="auto"/>
        <w:ind w:firstLine="709"/>
        <w:jc w:val="both"/>
        <w:rPr>
          <w:rFonts w:ascii="Times New Roman" w:hAnsi="Times New Roman"/>
          <w:sz w:val="28"/>
        </w:rPr>
      </w:pPr>
      <w:r w:rsidRPr="00D815C0">
        <w:rPr>
          <w:rFonts w:ascii="Times New Roman" w:hAnsi="Times New Roman"/>
          <w:b/>
          <w:sz w:val="28"/>
        </w:rPr>
        <w:t>3.</w:t>
      </w:r>
      <w:r w:rsidR="00C33C78" w:rsidRPr="00D815C0">
        <w:rPr>
          <w:rFonts w:ascii="Times New Roman" w:hAnsi="Times New Roman"/>
          <w:b/>
          <w:sz w:val="28"/>
        </w:rPr>
        <w:t>3</w:t>
      </w:r>
      <w:r w:rsidRPr="00D815C0">
        <w:rPr>
          <w:rFonts w:ascii="Times New Roman" w:hAnsi="Times New Roman"/>
          <w:b/>
          <w:sz w:val="28"/>
        </w:rPr>
        <w:t>.</w:t>
      </w:r>
      <w:r>
        <w:rPr>
          <w:rFonts w:ascii="Times New Roman" w:hAnsi="Times New Roman"/>
          <w:sz w:val="28"/>
        </w:rPr>
        <w:t xml:space="preserve"> Giao </w:t>
      </w:r>
      <w:r>
        <w:rPr>
          <w:rFonts w:ascii="Times New Roman" w:hAnsi="Times New Roman"/>
          <w:sz w:val="28"/>
        </w:rPr>
        <w:t>Sở Giao thông vận tải c</w:t>
      </w:r>
      <w:r>
        <w:rPr>
          <w:rFonts w:ascii="Times New Roman" w:hAnsi="Times New Roman"/>
          <w:sz w:val="28"/>
        </w:rPr>
        <w:t>hủ trì, phối hợp các cơ quan</w:t>
      </w:r>
      <w:r w:rsidR="00D815C0">
        <w:rPr>
          <w:rFonts w:ascii="Times New Roman" w:hAnsi="Times New Roman"/>
          <w:sz w:val="28"/>
        </w:rPr>
        <w:t xml:space="preserve"> liên quan</w:t>
      </w:r>
      <w:r>
        <w:rPr>
          <w:rFonts w:ascii="Times New Roman" w:hAnsi="Times New Roman"/>
          <w:sz w:val="28"/>
        </w:rPr>
        <w:t xml:space="preserve"> tham mưu Ủy ban nhân dân Thành phố</w:t>
      </w:r>
      <w:r>
        <w:rPr>
          <w:rFonts w:ascii="Times New Roman" w:hAnsi="Times New Roman"/>
          <w:sz w:val="28"/>
        </w:rPr>
        <w:t xml:space="preserve">: </w:t>
      </w:r>
      <w:r w:rsidRPr="00D815C0">
        <w:rPr>
          <w:rFonts w:ascii="Times New Roman" w:hAnsi="Times New Roman"/>
          <w:b/>
          <w:sz w:val="28"/>
        </w:rPr>
        <w:t>(1)</w:t>
      </w:r>
      <w:r>
        <w:rPr>
          <w:rFonts w:ascii="Times New Roman" w:hAnsi="Times New Roman"/>
          <w:sz w:val="28"/>
        </w:rPr>
        <w:t xml:space="preserve"> </w:t>
      </w:r>
      <w:r>
        <w:rPr>
          <w:rFonts w:ascii="Times New Roman" w:hAnsi="Times New Roman"/>
          <w:sz w:val="28"/>
        </w:rPr>
        <w:t>P</w:t>
      </w:r>
      <w:r>
        <w:rPr>
          <w:rFonts w:ascii="Times New Roman" w:hAnsi="Times New Roman"/>
          <w:sz w:val="28"/>
        </w:rPr>
        <w:t xml:space="preserve">hối hợp chặt chẽ </w:t>
      </w:r>
      <w:r>
        <w:rPr>
          <w:rFonts w:ascii="Times New Roman" w:hAnsi="Times New Roman"/>
          <w:sz w:val="28"/>
        </w:rPr>
        <w:t>Bộ Giao thông vận tải</w:t>
      </w:r>
      <w:r>
        <w:rPr>
          <w:rFonts w:ascii="Times New Roman" w:hAnsi="Times New Roman"/>
          <w:sz w:val="28"/>
        </w:rPr>
        <w:t xml:space="preserve">, các cơ quan Trung ương theo dõi </w:t>
      </w:r>
      <w:r>
        <w:rPr>
          <w:rFonts w:ascii="Times New Roman" w:hAnsi="Times New Roman"/>
          <w:sz w:val="28"/>
        </w:rPr>
        <w:t xml:space="preserve">việc </w:t>
      </w:r>
      <w:r w:rsidRPr="00B235C6">
        <w:rPr>
          <w:rFonts w:ascii="Times New Roman" w:hAnsi="Times New Roman"/>
          <w:sz w:val="28"/>
        </w:rPr>
        <w:t>thực hiện đầu tư mở rộng Dự án cao tốc Thành phố Hồ Chí Minh - Trung Lương</w:t>
      </w:r>
      <w:r>
        <w:rPr>
          <w:rFonts w:ascii="Times New Roman" w:hAnsi="Times New Roman"/>
          <w:sz w:val="28"/>
        </w:rPr>
        <w:t xml:space="preserve">; </w:t>
      </w:r>
      <w:r w:rsidRPr="00D815C0">
        <w:rPr>
          <w:rFonts w:ascii="Times New Roman" w:hAnsi="Times New Roman"/>
          <w:b/>
          <w:sz w:val="28"/>
        </w:rPr>
        <w:t>(2)</w:t>
      </w:r>
      <w:r>
        <w:rPr>
          <w:rFonts w:ascii="Times New Roman" w:hAnsi="Times New Roman"/>
          <w:sz w:val="28"/>
        </w:rPr>
        <w:t xml:space="preserve"> Phối hợp chặt chẽ Bộ Giao thông vận tải, Ủy ban nhân dân tỉ</w:t>
      </w:r>
      <w:r w:rsidR="00C33C78">
        <w:rPr>
          <w:rFonts w:ascii="Times New Roman" w:hAnsi="Times New Roman"/>
          <w:sz w:val="28"/>
        </w:rPr>
        <w:t xml:space="preserve">nh Long An theo dõi thực hiện các dự án trên toàn tuyến và rà soát, điều chỉnh hướng tuyến đường Vành đai 4 Thành phố Hồ Chí Minh; </w:t>
      </w:r>
      <w:r w:rsidR="00C33C78" w:rsidRPr="00D815C0">
        <w:rPr>
          <w:rFonts w:ascii="Times New Roman" w:hAnsi="Times New Roman"/>
          <w:b/>
          <w:sz w:val="28"/>
        </w:rPr>
        <w:t>(3)</w:t>
      </w:r>
      <w:r>
        <w:rPr>
          <w:rFonts w:ascii="Times New Roman" w:hAnsi="Times New Roman"/>
          <w:sz w:val="28"/>
        </w:rPr>
        <w:t xml:space="preserve"> Phối hợp </w:t>
      </w:r>
      <w:r w:rsidRPr="00B235C6">
        <w:rPr>
          <w:rFonts w:ascii="Times New Roman" w:hAnsi="Times New Roman"/>
          <w:sz w:val="28"/>
        </w:rPr>
        <w:t>Ủy ban quản lý vốn nhà nước tại doanh nghiệ</w:t>
      </w:r>
      <w:r>
        <w:rPr>
          <w:rFonts w:ascii="Times New Roman" w:hAnsi="Times New Roman"/>
          <w:sz w:val="28"/>
        </w:rPr>
        <w:t>p</w:t>
      </w:r>
      <w:r w:rsidRPr="00B235C6">
        <w:rPr>
          <w:rFonts w:ascii="Times New Roman" w:hAnsi="Times New Roman"/>
          <w:sz w:val="28"/>
        </w:rPr>
        <w:t xml:space="preserve"> cùng Bộ Giao thông vận tải</w:t>
      </w:r>
      <w:r>
        <w:rPr>
          <w:rFonts w:ascii="Times New Roman" w:hAnsi="Times New Roman"/>
          <w:sz w:val="28"/>
        </w:rPr>
        <w:t xml:space="preserve"> theo dõi việc </w:t>
      </w:r>
      <w:r w:rsidRPr="00B235C6">
        <w:rPr>
          <w:rFonts w:ascii="Times New Roman" w:hAnsi="Times New Roman"/>
          <w:sz w:val="28"/>
        </w:rPr>
        <w:t>đẩy nhanh tiến độ lập Hồ sơ báo cáo nghiên cứu tiền khả thi Dự án đầu tư nâng cấp mở rộng đoạn đường cao tốc Thành phố Hồ Chí Minh - Long Thành (đoạn từ Vành đai 2 đến Vành đai 3 - nút giao cao tốc Biên Hòa</w:t>
      </w:r>
      <w:r w:rsidR="00D815C0">
        <w:rPr>
          <w:rFonts w:ascii="Times New Roman" w:hAnsi="Times New Roman"/>
          <w:sz w:val="28"/>
        </w:rPr>
        <w:t xml:space="preserve"> </w:t>
      </w:r>
      <w:r w:rsidRPr="00B235C6">
        <w:rPr>
          <w:rFonts w:ascii="Times New Roman" w:hAnsi="Times New Roman"/>
          <w:sz w:val="28"/>
        </w:rPr>
        <w:t>-</w:t>
      </w:r>
      <w:r w:rsidR="00D815C0">
        <w:rPr>
          <w:rFonts w:ascii="Times New Roman" w:hAnsi="Times New Roman"/>
          <w:sz w:val="28"/>
        </w:rPr>
        <w:t xml:space="preserve"> </w:t>
      </w:r>
      <w:r w:rsidRPr="00B235C6">
        <w:rPr>
          <w:rFonts w:ascii="Times New Roman" w:hAnsi="Times New Roman"/>
          <w:sz w:val="28"/>
        </w:rPr>
        <w:t>Vũng Tàu)</w:t>
      </w:r>
      <w:r w:rsidR="00B40B3C">
        <w:rPr>
          <w:rFonts w:ascii="Times New Roman" w:hAnsi="Times New Roman"/>
          <w:sz w:val="28"/>
        </w:rPr>
        <w:t>.</w:t>
      </w:r>
    </w:p>
    <w:p w:rsidR="00B40B3C" w:rsidRDefault="00B40B3C" w:rsidP="00B40B3C">
      <w:pPr>
        <w:spacing w:before="120" w:line="247" w:lineRule="auto"/>
        <w:ind w:firstLine="709"/>
        <w:jc w:val="both"/>
        <w:rPr>
          <w:rFonts w:ascii="Times New Roman" w:hAnsi="Times New Roman"/>
          <w:sz w:val="28"/>
        </w:rPr>
      </w:pPr>
      <w:r w:rsidRPr="00D815C0">
        <w:rPr>
          <w:rFonts w:ascii="Times New Roman" w:hAnsi="Times New Roman"/>
          <w:b/>
          <w:sz w:val="28"/>
        </w:rPr>
        <w:t>3.4.</w:t>
      </w:r>
      <w:r>
        <w:rPr>
          <w:rFonts w:ascii="Times New Roman" w:hAnsi="Times New Roman"/>
          <w:sz w:val="28"/>
        </w:rPr>
        <w:t xml:space="preserve"> </w:t>
      </w:r>
      <w:r w:rsidRPr="00B40B3C">
        <w:rPr>
          <w:rFonts w:ascii="Times New Roman" w:hAnsi="Times New Roman"/>
          <w:sz w:val="28"/>
        </w:rPr>
        <w:t xml:space="preserve">Giao </w:t>
      </w:r>
      <w:r>
        <w:rPr>
          <w:rFonts w:ascii="Times New Roman" w:hAnsi="Times New Roman"/>
          <w:sz w:val="28"/>
        </w:rPr>
        <w:t>Sở Tài nguyên và Môi trường</w:t>
      </w:r>
      <w:r w:rsidRPr="00B40B3C">
        <w:rPr>
          <w:rFonts w:ascii="Times New Roman" w:hAnsi="Times New Roman"/>
          <w:sz w:val="28"/>
        </w:rPr>
        <w:t xml:space="preserve"> chủ trì, phối hợp các cơ quan</w:t>
      </w:r>
      <w:r>
        <w:rPr>
          <w:rFonts w:ascii="Times New Roman" w:hAnsi="Times New Roman"/>
          <w:sz w:val="28"/>
        </w:rPr>
        <w:t xml:space="preserve"> liên quan</w:t>
      </w:r>
      <w:r w:rsidRPr="00B40B3C">
        <w:rPr>
          <w:rFonts w:ascii="Times New Roman" w:hAnsi="Times New Roman"/>
          <w:sz w:val="28"/>
        </w:rPr>
        <w:t xml:space="preserve"> tham mưu Ủy ban nhân dân Thành phố và phối hợp chặt chẽ </w:t>
      </w:r>
      <w:r>
        <w:rPr>
          <w:rFonts w:ascii="Times New Roman" w:hAnsi="Times New Roman"/>
          <w:sz w:val="28"/>
        </w:rPr>
        <w:t>Bộ Tài nguyên và Môi trường</w:t>
      </w:r>
      <w:r w:rsidRPr="00B40B3C">
        <w:rPr>
          <w:rFonts w:ascii="Times New Roman" w:hAnsi="Times New Roman"/>
          <w:sz w:val="28"/>
        </w:rPr>
        <w:t xml:space="preserve">, các cơ quan Trung ương theo dõi việc </w:t>
      </w:r>
      <w:r>
        <w:rPr>
          <w:rFonts w:ascii="Times New Roman" w:hAnsi="Times New Roman"/>
          <w:sz w:val="28"/>
        </w:rPr>
        <w:t>đảm bảo nguồn vật liệu phục vụ Dự án đường Vành đai 3 Thành phố Hồ Chí Minh.</w:t>
      </w:r>
    </w:p>
    <w:p w:rsidR="00B40B3C" w:rsidRDefault="00B40B3C" w:rsidP="00B40B3C">
      <w:pPr>
        <w:spacing w:before="120" w:line="247" w:lineRule="auto"/>
        <w:ind w:firstLine="709"/>
        <w:jc w:val="both"/>
        <w:rPr>
          <w:rFonts w:ascii="Times New Roman" w:hAnsi="Times New Roman"/>
          <w:sz w:val="28"/>
        </w:rPr>
      </w:pPr>
      <w:r w:rsidRPr="00D815C0">
        <w:rPr>
          <w:rFonts w:ascii="Times New Roman" w:hAnsi="Times New Roman"/>
          <w:b/>
          <w:sz w:val="28"/>
        </w:rPr>
        <w:t>3.5.</w:t>
      </w:r>
      <w:r>
        <w:rPr>
          <w:rFonts w:ascii="Times New Roman" w:hAnsi="Times New Roman"/>
          <w:sz w:val="28"/>
        </w:rPr>
        <w:t xml:space="preserve"> Giao Sở Xây dựng chủ trì, phối hợp các cơ quan liên quan tham mưu Ủy ban nhân dân Thành phố và phối hợp chặt chẽ Bộ Xây dựng: </w:t>
      </w:r>
      <w:r w:rsidRPr="00B40B3C">
        <w:rPr>
          <w:rFonts w:ascii="Times New Roman" w:hAnsi="Times New Roman"/>
          <w:b/>
          <w:sz w:val="28"/>
        </w:rPr>
        <w:t>(1)</w:t>
      </w:r>
      <w:r>
        <w:rPr>
          <w:rFonts w:ascii="Times New Roman" w:hAnsi="Times New Roman"/>
          <w:sz w:val="28"/>
        </w:rPr>
        <w:t xml:space="preserve"> T</w:t>
      </w:r>
      <w:r w:rsidRPr="00B40B3C">
        <w:rPr>
          <w:rFonts w:ascii="Times New Roman" w:hAnsi="Times New Roman"/>
          <w:sz w:val="28"/>
        </w:rPr>
        <w:t>hực hiện công tác bồi thường, hỗ trợ, tái định cư đối với các dự án Nhóm A (có dự án thành phần giải phóng mặt bằng) tương tự như cơ chế thực hiện của Dự án Vành đai 3</w:t>
      </w:r>
      <w:r>
        <w:rPr>
          <w:rFonts w:ascii="Times New Roman" w:hAnsi="Times New Roman"/>
          <w:sz w:val="28"/>
        </w:rPr>
        <w:t xml:space="preserve">; </w:t>
      </w:r>
      <w:r w:rsidRPr="00B40B3C">
        <w:rPr>
          <w:rFonts w:ascii="Times New Roman" w:hAnsi="Times New Roman"/>
          <w:b/>
          <w:sz w:val="28"/>
        </w:rPr>
        <w:t>(2)</w:t>
      </w:r>
      <w:r>
        <w:rPr>
          <w:rFonts w:ascii="Times New Roman" w:hAnsi="Times New Roman"/>
          <w:sz w:val="28"/>
        </w:rPr>
        <w:t xml:space="preserve"> Được</w:t>
      </w:r>
      <w:r w:rsidRPr="00B40B3C">
        <w:rPr>
          <w:rFonts w:ascii="Times New Roman" w:hAnsi="Times New Roman"/>
          <w:sz w:val="28"/>
        </w:rPr>
        <w:t xml:space="preserve"> sử dụng quỹ dân số dự kiến phát triển để bố trí ngay cho các nhóm dự án mà không chờ Đồ án quy hoạch chung Thành phố Hồ Chí Minh được phê duyệt</w:t>
      </w:r>
      <w:r>
        <w:rPr>
          <w:rFonts w:ascii="Times New Roman" w:hAnsi="Times New Roman"/>
          <w:sz w:val="28"/>
        </w:rPr>
        <w:t xml:space="preserve">; </w:t>
      </w:r>
      <w:r w:rsidRPr="00B40B3C">
        <w:rPr>
          <w:rFonts w:ascii="Times New Roman" w:hAnsi="Times New Roman"/>
          <w:b/>
          <w:sz w:val="28"/>
        </w:rPr>
        <w:t>(3)</w:t>
      </w:r>
      <w:r>
        <w:rPr>
          <w:rFonts w:ascii="Times New Roman" w:hAnsi="Times New Roman"/>
          <w:sz w:val="28"/>
        </w:rPr>
        <w:t xml:space="preserve"> T</w:t>
      </w:r>
      <w:r w:rsidRPr="00B40B3C">
        <w:rPr>
          <w:rFonts w:ascii="Times New Roman" w:hAnsi="Times New Roman"/>
          <w:sz w:val="28"/>
        </w:rPr>
        <w:t xml:space="preserve">háo gỡ khó khăn, vướng mắc cho một số dự án bất động sản trong thực hiện quy định pháp luật về phương án sử dụng đất; về việc cho phép chủ đầu tư dự án bất động sản chuyển mục đích sử dụng đất từ đất có nguồn gốc của doanh nghiệp nhà nước đã cổ phần hóa được tiếp tục thực hiện hoàn thành dự án, xác </w:t>
      </w:r>
      <w:r w:rsidRPr="00B40B3C">
        <w:rPr>
          <w:rFonts w:ascii="Times New Roman" w:hAnsi="Times New Roman"/>
          <w:sz w:val="28"/>
        </w:rPr>
        <w:lastRenderedPageBreak/>
        <w:t>định nghĩa vụ tài chính về đất đai theo đúng giá thị trường để thu nộp ngân sách Nhà nước</w:t>
      </w:r>
      <w:r>
        <w:rPr>
          <w:rFonts w:ascii="Times New Roman" w:hAnsi="Times New Roman"/>
          <w:sz w:val="28"/>
        </w:rPr>
        <w:t>, hoàn thành trong Quý II năm 2023.</w:t>
      </w:r>
    </w:p>
    <w:p w:rsidR="00B40B3C" w:rsidRDefault="00B40B3C" w:rsidP="00B40B3C">
      <w:pPr>
        <w:spacing w:before="120" w:line="247" w:lineRule="auto"/>
        <w:ind w:firstLine="709"/>
        <w:jc w:val="both"/>
        <w:rPr>
          <w:rFonts w:ascii="Times New Roman" w:hAnsi="Times New Roman"/>
          <w:sz w:val="28"/>
        </w:rPr>
      </w:pPr>
      <w:r w:rsidRPr="00D815C0">
        <w:rPr>
          <w:rFonts w:ascii="Times New Roman" w:hAnsi="Times New Roman"/>
          <w:b/>
          <w:sz w:val="28"/>
        </w:rPr>
        <w:t>3.6.</w:t>
      </w:r>
      <w:r>
        <w:rPr>
          <w:rFonts w:ascii="Times New Roman" w:hAnsi="Times New Roman"/>
          <w:sz w:val="28"/>
        </w:rPr>
        <w:t xml:space="preserve"> Giao Sở Công Thương chủ trì, phối hợp các cơ quan liên quan tham mưu Ủy ban nhân dân Thành phố và phối hợp chặt chẽ Bộ Công Thương C</w:t>
      </w:r>
      <w:r w:rsidRPr="00B40B3C">
        <w:rPr>
          <w:rFonts w:ascii="Times New Roman" w:hAnsi="Times New Roman"/>
          <w:sz w:val="28"/>
        </w:rPr>
        <w:t>ơ chế đặc thù cho Thành phố Hồ Chí Minh thực hiện phát triển điện mặt trời mái nhà</w:t>
      </w:r>
      <w:r w:rsidR="0081569E">
        <w:rPr>
          <w:rFonts w:ascii="Times New Roman" w:hAnsi="Times New Roman"/>
          <w:sz w:val="28"/>
        </w:rPr>
        <w:t>.</w:t>
      </w:r>
    </w:p>
    <w:p w:rsidR="0081569E" w:rsidRDefault="00D815C0" w:rsidP="00B40B3C">
      <w:pPr>
        <w:spacing w:before="120" w:line="247" w:lineRule="auto"/>
        <w:ind w:firstLine="709"/>
        <w:jc w:val="both"/>
        <w:rPr>
          <w:rFonts w:ascii="Times New Roman" w:hAnsi="Times New Roman"/>
          <w:sz w:val="28"/>
        </w:rPr>
      </w:pPr>
      <w:r w:rsidRPr="00D815C0">
        <w:rPr>
          <w:rFonts w:ascii="Times New Roman" w:hAnsi="Times New Roman"/>
          <w:b/>
          <w:sz w:val="28"/>
        </w:rPr>
        <w:t>3.7.</w:t>
      </w:r>
      <w:r>
        <w:rPr>
          <w:rFonts w:ascii="Times New Roman" w:hAnsi="Times New Roman"/>
          <w:sz w:val="28"/>
        </w:rPr>
        <w:t xml:space="preserve"> </w:t>
      </w:r>
      <w:r w:rsidR="0081569E">
        <w:rPr>
          <w:rFonts w:ascii="Times New Roman" w:hAnsi="Times New Roman"/>
          <w:sz w:val="28"/>
        </w:rPr>
        <w:t xml:space="preserve">Giao Sở Du lịch chủ trì, phối hợp Sở Công Thương và các cơ quan liên quan tham mưu Ủy ban nhân dân Thành phố và phối hợp chặt chẽ Bộ Công Thương việc giải quyết </w:t>
      </w:r>
      <w:r w:rsidR="0081569E" w:rsidRPr="0081569E">
        <w:rPr>
          <w:rFonts w:ascii="Times New Roman" w:hAnsi="Times New Roman"/>
          <w:sz w:val="28"/>
        </w:rPr>
        <w:t>kiến nghị xem xét, ban hành Nghị quyết về điều chỉnh giá điện áp dụng cho các cơ sở lưu trú du lịch ngang bằng với giá điện sản xuất theo tinh thần Nghị quyết số 08-NQ/TW ngày 16 tháng 01 năm 2017 của Bộ Chính trị;</w:t>
      </w:r>
    </w:p>
    <w:p w:rsidR="0081569E" w:rsidRDefault="00D815C0" w:rsidP="00B40B3C">
      <w:pPr>
        <w:spacing w:before="120" w:line="247" w:lineRule="auto"/>
        <w:ind w:firstLine="709"/>
        <w:jc w:val="both"/>
        <w:rPr>
          <w:rFonts w:ascii="Times New Roman" w:hAnsi="Times New Roman"/>
          <w:sz w:val="28"/>
        </w:rPr>
      </w:pPr>
      <w:r w:rsidRPr="00D815C0">
        <w:rPr>
          <w:rFonts w:ascii="Times New Roman" w:hAnsi="Times New Roman"/>
          <w:b/>
          <w:sz w:val="28"/>
        </w:rPr>
        <w:t>3.8.</w:t>
      </w:r>
      <w:r>
        <w:rPr>
          <w:rFonts w:ascii="Times New Roman" w:hAnsi="Times New Roman"/>
          <w:sz w:val="28"/>
        </w:rPr>
        <w:t xml:space="preserve"> </w:t>
      </w:r>
      <w:r w:rsidR="0081569E">
        <w:rPr>
          <w:rFonts w:ascii="Times New Roman" w:hAnsi="Times New Roman"/>
          <w:sz w:val="28"/>
        </w:rPr>
        <w:t xml:space="preserve">Giao </w:t>
      </w:r>
      <w:r w:rsidR="0081569E" w:rsidRPr="0081569E">
        <w:rPr>
          <w:rFonts w:ascii="Times New Roman" w:hAnsi="Times New Roman"/>
          <w:sz w:val="28"/>
        </w:rPr>
        <w:t>Ban Đổi mới quản lý doanh nghiệp Thành phố</w:t>
      </w:r>
      <w:r w:rsidR="0081569E">
        <w:rPr>
          <w:rFonts w:ascii="Times New Roman" w:hAnsi="Times New Roman"/>
          <w:sz w:val="28"/>
        </w:rPr>
        <w:t xml:space="preserve"> chủ trì, phối hợp các cơ quan liên quan tham mưu Ủy ban nhân dân Thành phố và phối hợp chặt chẽ với Bộ Kế hoạch và Đầu tư trình Thủ tướng Chính phủ </w:t>
      </w:r>
      <w:r w:rsidR="0081569E" w:rsidRPr="0081569E">
        <w:rPr>
          <w:rFonts w:ascii="Times New Roman" w:hAnsi="Times New Roman"/>
          <w:sz w:val="28"/>
        </w:rPr>
        <w:t>phê duyệt Kế hoạch sắp xếp lại doanh nghiệp nhà nước và doanh nghiệp có vốn nhà nước trực thuộc Ủy ban nhân dân Thành phố Hồ Chí Minh giai đoạn 2021</w:t>
      </w:r>
      <w:r w:rsidR="0081569E">
        <w:rPr>
          <w:rFonts w:ascii="Times New Roman" w:hAnsi="Times New Roman"/>
          <w:sz w:val="28"/>
        </w:rPr>
        <w:t xml:space="preserve"> </w:t>
      </w:r>
      <w:r w:rsidR="0081569E" w:rsidRPr="0081569E">
        <w:rPr>
          <w:rFonts w:ascii="Times New Roman" w:hAnsi="Times New Roman"/>
          <w:sz w:val="28"/>
        </w:rPr>
        <w:t>-</w:t>
      </w:r>
      <w:r w:rsidR="0081569E">
        <w:rPr>
          <w:rFonts w:ascii="Times New Roman" w:hAnsi="Times New Roman"/>
          <w:sz w:val="28"/>
        </w:rPr>
        <w:t xml:space="preserve"> </w:t>
      </w:r>
      <w:r w:rsidR="0081569E" w:rsidRPr="0081569E">
        <w:rPr>
          <w:rFonts w:ascii="Times New Roman" w:hAnsi="Times New Roman"/>
          <w:sz w:val="28"/>
        </w:rPr>
        <w:t>2025</w:t>
      </w:r>
      <w:r w:rsidR="0081569E">
        <w:rPr>
          <w:rFonts w:ascii="Times New Roman" w:hAnsi="Times New Roman"/>
          <w:sz w:val="28"/>
        </w:rPr>
        <w:t>.</w:t>
      </w:r>
    </w:p>
    <w:p w:rsidR="00D815C0" w:rsidRDefault="00D815C0" w:rsidP="00D815C0">
      <w:pPr>
        <w:spacing w:before="120" w:line="247" w:lineRule="auto"/>
        <w:ind w:firstLine="709"/>
        <w:jc w:val="both"/>
        <w:rPr>
          <w:rFonts w:ascii="Times New Roman" w:hAnsi="Times New Roman"/>
          <w:sz w:val="28"/>
        </w:rPr>
      </w:pPr>
      <w:r w:rsidRPr="00D815C0">
        <w:rPr>
          <w:rFonts w:ascii="Times New Roman" w:hAnsi="Times New Roman"/>
          <w:b/>
          <w:sz w:val="28"/>
        </w:rPr>
        <w:t>3.</w:t>
      </w:r>
      <w:r>
        <w:rPr>
          <w:rFonts w:ascii="Times New Roman" w:hAnsi="Times New Roman"/>
          <w:b/>
          <w:sz w:val="28"/>
        </w:rPr>
        <w:t>9</w:t>
      </w:r>
      <w:r w:rsidRPr="00D815C0">
        <w:rPr>
          <w:rFonts w:ascii="Times New Roman" w:hAnsi="Times New Roman"/>
          <w:b/>
          <w:sz w:val="28"/>
        </w:rPr>
        <w:t>.</w:t>
      </w:r>
      <w:r>
        <w:rPr>
          <w:rFonts w:ascii="Times New Roman" w:hAnsi="Times New Roman"/>
          <w:sz w:val="28"/>
        </w:rPr>
        <w:t xml:space="preserve"> Giao Sở Tài chính </w:t>
      </w:r>
      <w:r w:rsidRPr="00A3235F">
        <w:rPr>
          <w:rFonts w:ascii="Times New Roman" w:hAnsi="Times New Roman"/>
          <w:sz w:val="28"/>
        </w:rPr>
        <w:t xml:space="preserve">chủ trì, phối hợp các cơ quan liên quan tham mưu </w:t>
      </w:r>
      <w:r>
        <w:rPr>
          <w:rFonts w:ascii="Times New Roman" w:hAnsi="Times New Roman"/>
          <w:sz w:val="28"/>
        </w:rPr>
        <w:br/>
      </w:r>
      <w:r w:rsidRPr="00A3235F">
        <w:rPr>
          <w:rFonts w:ascii="Times New Roman" w:hAnsi="Times New Roman"/>
          <w:sz w:val="28"/>
        </w:rPr>
        <w:t xml:space="preserve">Ủy ban nhân dân Thành phố và phối hợp chặt chẽ với </w:t>
      </w:r>
      <w:r>
        <w:rPr>
          <w:rFonts w:ascii="Times New Roman" w:hAnsi="Times New Roman"/>
          <w:sz w:val="28"/>
        </w:rPr>
        <w:t xml:space="preserve">Bộ Tài chính và các cơ quan Trung ương liên quan: </w:t>
      </w:r>
      <w:r w:rsidRPr="00A3235F">
        <w:rPr>
          <w:rFonts w:ascii="Times New Roman" w:hAnsi="Times New Roman"/>
          <w:b/>
          <w:sz w:val="28"/>
        </w:rPr>
        <w:t>(1)</w:t>
      </w:r>
      <w:r w:rsidRPr="00A3235F">
        <w:rPr>
          <w:rFonts w:ascii="Times New Roman" w:hAnsi="Times New Roman"/>
          <w:sz w:val="28"/>
        </w:rPr>
        <w:t xml:space="preserve"> </w:t>
      </w:r>
      <w:r>
        <w:rPr>
          <w:rFonts w:ascii="Times New Roman" w:hAnsi="Times New Roman"/>
          <w:sz w:val="28"/>
        </w:rPr>
        <w:t>R</w:t>
      </w:r>
      <w:r w:rsidRPr="00A3235F">
        <w:rPr>
          <w:rFonts w:ascii="Times New Roman" w:hAnsi="Times New Roman"/>
          <w:sz w:val="28"/>
        </w:rPr>
        <w:t>à soát, sắp xếp, sử dụng hiệu quả quỹ nhà, đất của các Bộ, cơ quan Trung ương trên địa bàn Thành phố Hồ Chí Minh</w:t>
      </w:r>
      <w:r>
        <w:rPr>
          <w:rFonts w:ascii="Times New Roman" w:hAnsi="Times New Roman"/>
          <w:sz w:val="28"/>
        </w:rPr>
        <w:t xml:space="preserve">; </w:t>
      </w:r>
      <w:r w:rsidRPr="00A3235F">
        <w:rPr>
          <w:rFonts w:ascii="Times New Roman" w:hAnsi="Times New Roman"/>
          <w:b/>
          <w:sz w:val="28"/>
        </w:rPr>
        <w:t>(2)</w:t>
      </w:r>
      <w:r>
        <w:rPr>
          <w:rFonts w:ascii="Times New Roman" w:hAnsi="Times New Roman"/>
          <w:b/>
          <w:sz w:val="28"/>
        </w:rPr>
        <w:t xml:space="preserve"> </w:t>
      </w:r>
      <w:r>
        <w:rPr>
          <w:rFonts w:ascii="Times New Roman" w:hAnsi="Times New Roman"/>
          <w:sz w:val="28"/>
        </w:rPr>
        <w:t>Q</w:t>
      </w:r>
      <w:r w:rsidRPr="00A3235F">
        <w:rPr>
          <w:rFonts w:ascii="Times New Roman" w:hAnsi="Times New Roman"/>
          <w:sz w:val="28"/>
        </w:rPr>
        <w:t>uyết định giá cụ thể sản phẩm, dịch vụ công ích thủy lợi trên địa bàn Thành phố năm 2023</w:t>
      </w:r>
      <w:r>
        <w:rPr>
          <w:rFonts w:ascii="Times New Roman" w:hAnsi="Times New Roman"/>
          <w:sz w:val="28"/>
        </w:rPr>
        <w:t>.</w:t>
      </w:r>
    </w:p>
    <w:p w:rsidR="0081569E" w:rsidRDefault="00D815C0" w:rsidP="0081569E">
      <w:pPr>
        <w:spacing w:before="120" w:line="247" w:lineRule="auto"/>
        <w:ind w:firstLine="709"/>
        <w:jc w:val="both"/>
        <w:rPr>
          <w:rFonts w:ascii="Times New Roman" w:hAnsi="Times New Roman"/>
          <w:sz w:val="28"/>
        </w:rPr>
      </w:pPr>
      <w:r w:rsidRPr="00D815C0">
        <w:rPr>
          <w:rFonts w:ascii="Times New Roman" w:hAnsi="Times New Roman"/>
          <w:b/>
          <w:sz w:val="28"/>
        </w:rPr>
        <w:t>3.</w:t>
      </w:r>
      <w:r>
        <w:rPr>
          <w:rFonts w:ascii="Times New Roman" w:hAnsi="Times New Roman"/>
          <w:b/>
          <w:sz w:val="28"/>
        </w:rPr>
        <w:t>10</w:t>
      </w:r>
      <w:r w:rsidRPr="00D815C0">
        <w:rPr>
          <w:rFonts w:ascii="Times New Roman" w:hAnsi="Times New Roman"/>
          <w:b/>
          <w:sz w:val="28"/>
        </w:rPr>
        <w:t>.</w:t>
      </w:r>
      <w:r>
        <w:rPr>
          <w:rFonts w:ascii="Times New Roman" w:hAnsi="Times New Roman"/>
          <w:sz w:val="28"/>
        </w:rPr>
        <w:t xml:space="preserve"> </w:t>
      </w:r>
      <w:r w:rsidR="0081569E" w:rsidRPr="0081569E">
        <w:rPr>
          <w:rFonts w:ascii="Times New Roman" w:hAnsi="Times New Roman"/>
          <w:sz w:val="28"/>
        </w:rPr>
        <w:t xml:space="preserve">Giao </w:t>
      </w:r>
      <w:r w:rsidR="0081569E">
        <w:rPr>
          <w:rFonts w:ascii="Times New Roman" w:hAnsi="Times New Roman"/>
          <w:sz w:val="28"/>
        </w:rPr>
        <w:t>Sở Lao động - Thương binh và Xã hội</w:t>
      </w:r>
      <w:r w:rsidR="0081569E" w:rsidRPr="0081569E">
        <w:rPr>
          <w:rFonts w:ascii="Times New Roman" w:hAnsi="Times New Roman"/>
          <w:sz w:val="28"/>
        </w:rPr>
        <w:t xml:space="preserve"> chủ trì, phối hợp các </w:t>
      </w:r>
      <w:r>
        <w:rPr>
          <w:rFonts w:ascii="Times New Roman" w:hAnsi="Times New Roman"/>
          <w:sz w:val="28"/>
        </w:rPr>
        <w:br/>
      </w:r>
      <w:r w:rsidR="0081569E" w:rsidRPr="0081569E">
        <w:rPr>
          <w:rFonts w:ascii="Times New Roman" w:hAnsi="Times New Roman"/>
          <w:sz w:val="28"/>
        </w:rPr>
        <w:t xml:space="preserve">cơ quan liên quan tham mưu Ủy ban nhân dân Thành phố và phối hợp chặt chẽ với Bộ </w:t>
      </w:r>
      <w:r w:rsidR="0081569E">
        <w:rPr>
          <w:rFonts w:ascii="Times New Roman" w:hAnsi="Times New Roman"/>
          <w:sz w:val="28"/>
        </w:rPr>
        <w:t xml:space="preserve">Lao động - Thương binh và Xã hội: </w:t>
      </w:r>
      <w:r w:rsidR="0081569E" w:rsidRPr="0081569E">
        <w:rPr>
          <w:rFonts w:ascii="Times New Roman" w:hAnsi="Times New Roman"/>
          <w:b/>
          <w:sz w:val="28"/>
        </w:rPr>
        <w:t>(1)</w:t>
      </w:r>
      <w:r w:rsidR="0081569E">
        <w:rPr>
          <w:rFonts w:ascii="Times New Roman" w:hAnsi="Times New Roman"/>
          <w:sz w:val="28"/>
        </w:rPr>
        <w:t xml:space="preserve"> Theo dõi việc s</w:t>
      </w:r>
      <w:r w:rsidR="0081569E" w:rsidRPr="0081569E">
        <w:rPr>
          <w:rFonts w:ascii="Times New Roman" w:hAnsi="Times New Roman"/>
          <w:sz w:val="28"/>
        </w:rPr>
        <w:t>ửa đổi, bổ sung Luật Giáo dục nghề nghiệp năm 2014 điều chỉnh bổ sung thêm đối tượng được cấp giấy đăng ký hoạt động giáo dục nghề nghiệp; điều chỉnh quy định tại Điều 4 Quyết định số 46/2015/QĐ-TTg ngày 28 tháng 9 năm 2015 của Thủ tướng Chính phủ</w:t>
      </w:r>
      <w:r w:rsidR="0081569E">
        <w:rPr>
          <w:rFonts w:ascii="Times New Roman" w:hAnsi="Times New Roman"/>
          <w:sz w:val="28"/>
        </w:rPr>
        <w:t xml:space="preserve">; </w:t>
      </w:r>
      <w:r w:rsidR="0081569E" w:rsidRPr="0081569E">
        <w:rPr>
          <w:rFonts w:ascii="Times New Roman" w:hAnsi="Times New Roman"/>
          <w:b/>
          <w:sz w:val="28"/>
        </w:rPr>
        <w:t>(2)</w:t>
      </w:r>
      <w:r w:rsidR="0081569E">
        <w:rPr>
          <w:rFonts w:ascii="Times New Roman" w:hAnsi="Times New Roman"/>
          <w:sz w:val="28"/>
        </w:rPr>
        <w:t xml:space="preserve"> Đóng góp ý kiến việc </w:t>
      </w:r>
      <w:r w:rsidR="0081569E" w:rsidRPr="0081569E">
        <w:rPr>
          <w:rFonts w:ascii="Times New Roman" w:hAnsi="Times New Roman"/>
          <w:sz w:val="28"/>
        </w:rPr>
        <w:t>sửa đổi, bổ sung Nghị định số 152/2020/NĐ-CP ngày 30 tháng 12 năm 2020 quy định về người lao động nước ngoài làm việc tại Việt Nam và tuyển dụng, quản lý người lao động Việt Nam làm việc cho tổ chức, cá nhân nước ngoài tại Việt Nam</w:t>
      </w:r>
      <w:r w:rsidR="0081569E">
        <w:rPr>
          <w:rFonts w:ascii="Times New Roman" w:hAnsi="Times New Roman"/>
          <w:sz w:val="28"/>
        </w:rPr>
        <w:t>.</w:t>
      </w:r>
    </w:p>
    <w:p w:rsidR="00B94795" w:rsidRPr="007871E8" w:rsidRDefault="007871E8" w:rsidP="002C3F7D">
      <w:pPr>
        <w:spacing w:before="120" w:line="247" w:lineRule="auto"/>
        <w:ind w:firstLine="709"/>
        <w:jc w:val="both"/>
        <w:rPr>
          <w:rFonts w:ascii="Times New Roman" w:hAnsi="Times New Roman"/>
          <w:b/>
          <w:sz w:val="28"/>
        </w:rPr>
      </w:pPr>
      <w:r w:rsidRPr="007871E8">
        <w:rPr>
          <w:rFonts w:ascii="Times New Roman" w:hAnsi="Times New Roman"/>
          <w:b/>
          <w:sz w:val="28"/>
        </w:rPr>
        <w:t>III. TỔ CHỨC THỰC HIỆN</w:t>
      </w:r>
    </w:p>
    <w:p w:rsidR="007871E8" w:rsidRPr="007871E8" w:rsidRDefault="007871E8" w:rsidP="007871E8">
      <w:pPr>
        <w:spacing w:before="120" w:line="247" w:lineRule="auto"/>
        <w:ind w:firstLine="709"/>
        <w:jc w:val="both"/>
        <w:rPr>
          <w:rFonts w:ascii="Times New Roman" w:hAnsi="Times New Roman"/>
          <w:sz w:val="28"/>
        </w:rPr>
      </w:pPr>
      <w:r w:rsidRPr="007871E8">
        <w:rPr>
          <w:rFonts w:ascii="Times New Roman" w:hAnsi="Times New Roman"/>
          <w:b/>
          <w:sz w:val="28"/>
        </w:rPr>
        <w:t xml:space="preserve">1. </w:t>
      </w:r>
      <w:r w:rsidRPr="007871E8">
        <w:rPr>
          <w:rFonts w:ascii="Times New Roman" w:hAnsi="Times New Roman"/>
          <w:sz w:val="28"/>
        </w:rPr>
        <w:t>Phân công các đồng chí Thường trực Ủy ban nhân dân Thành phố trực tiếp chỉ đạo, hướng dẫn và kiểm tra việc thực hiện Kết luận của Thường trực Chính tại Thông báo số 161/TB-VPCP ngày 28 tháng 4 năm 2023 tại các cơ quan, đơn vị và theo lĩnh vực mình phụ trách.</w:t>
      </w:r>
    </w:p>
    <w:p w:rsidR="007871E8" w:rsidRPr="007871E8" w:rsidRDefault="007871E8" w:rsidP="007871E8">
      <w:pPr>
        <w:spacing w:before="120" w:line="247" w:lineRule="auto"/>
        <w:ind w:firstLine="709"/>
        <w:jc w:val="both"/>
        <w:rPr>
          <w:rFonts w:ascii="Times New Roman" w:hAnsi="Times New Roman"/>
          <w:sz w:val="28"/>
        </w:rPr>
      </w:pPr>
      <w:r w:rsidRPr="007871E8">
        <w:rPr>
          <w:rFonts w:ascii="Times New Roman" w:hAnsi="Times New Roman"/>
          <w:b/>
          <w:sz w:val="28"/>
        </w:rPr>
        <w:t xml:space="preserve">2. </w:t>
      </w:r>
      <w:r w:rsidRPr="007871E8">
        <w:rPr>
          <w:rFonts w:ascii="Times New Roman" w:hAnsi="Times New Roman"/>
          <w:sz w:val="28"/>
        </w:rPr>
        <w:t xml:space="preserve">Giao các đồng chí Ủy viên Ủy ban nhân dân Thành phố, Giám đốc Sở Tài chính và Thủ trưởng các cơ quan trực thuộc Thành phố và Chủ tịch Ủy ban nhân dân thành phố Thủ Đức và các quận, huyện căn cứ chức năng nhiệm vụ của cơ quan, đơn vị mình khẩn trương quán triệt đến từng cán bộ, công chức, việc chức và người lao động tại cơ quan, đơn vị; đồng thời phối hợp các ơ quan liên </w:t>
      </w:r>
      <w:r w:rsidRPr="007871E8">
        <w:rPr>
          <w:rFonts w:ascii="Times New Roman" w:hAnsi="Times New Roman"/>
          <w:sz w:val="28"/>
        </w:rPr>
        <w:lastRenderedPageBreak/>
        <w:t xml:space="preserve">quan triển khai thực hiện các nhiệm vụ trọng tâm và các kiến nghị đã được Thường trực Chính phủ kết luận chỉ đạo; </w:t>
      </w:r>
      <w:r w:rsidRPr="00D815C0">
        <w:rPr>
          <w:rFonts w:ascii="Times New Roman" w:hAnsi="Times New Roman"/>
          <w:b/>
          <w:sz w:val="28"/>
        </w:rPr>
        <w:t>định kỳ ngày 15 tháng cuối của từng Quý</w:t>
      </w:r>
      <w:r w:rsidRPr="007871E8">
        <w:rPr>
          <w:rFonts w:ascii="Times New Roman" w:hAnsi="Times New Roman"/>
          <w:sz w:val="28"/>
        </w:rPr>
        <w:t xml:space="preserve"> </w:t>
      </w:r>
      <w:r w:rsidR="00D815C0">
        <w:rPr>
          <w:rFonts w:ascii="Times New Roman" w:hAnsi="Times New Roman"/>
          <w:sz w:val="28"/>
        </w:rPr>
        <w:br/>
      </w:r>
      <w:r w:rsidRPr="007871E8">
        <w:rPr>
          <w:rFonts w:ascii="Times New Roman" w:hAnsi="Times New Roman"/>
          <w:sz w:val="28"/>
        </w:rPr>
        <w:t>báo cáo kết quả thực hiện về Ủy ban nhân dân Thành phố (qua Sở Kế hoạch và Đầu tư).</w:t>
      </w:r>
    </w:p>
    <w:p w:rsidR="007871E8" w:rsidRPr="007871E8" w:rsidRDefault="007871E8" w:rsidP="007871E8">
      <w:pPr>
        <w:spacing w:before="120" w:line="247" w:lineRule="auto"/>
        <w:ind w:firstLine="709"/>
        <w:jc w:val="both"/>
        <w:rPr>
          <w:rFonts w:ascii="Times New Roman" w:hAnsi="Times New Roman"/>
          <w:sz w:val="28"/>
        </w:rPr>
      </w:pPr>
      <w:r w:rsidRPr="007871E8">
        <w:rPr>
          <w:rFonts w:ascii="Times New Roman" w:hAnsi="Times New Roman"/>
          <w:b/>
          <w:sz w:val="28"/>
        </w:rPr>
        <w:t>3.</w:t>
      </w:r>
      <w:r>
        <w:rPr>
          <w:rFonts w:ascii="Times New Roman" w:hAnsi="Times New Roman"/>
          <w:sz w:val="28"/>
        </w:rPr>
        <w:t xml:space="preserve"> </w:t>
      </w:r>
      <w:r w:rsidRPr="007871E8">
        <w:rPr>
          <w:rFonts w:ascii="Times New Roman" w:hAnsi="Times New Roman"/>
          <w:sz w:val="28"/>
        </w:rPr>
        <w:t>Giao Sở Kế hoạch và Đầu tư tổng hợp báo cáo kết quả thực hiện của các sở, ban ngành, Ủy ban nhân dân thành phố Thủ Đức và các quận, huyện; trên</w:t>
      </w:r>
      <w:r w:rsidR="00E871C7">
        <w:rPr>
          <w:rFonts w:ascii="Times New Roman" w:hAnsi="Times New Roman"/>
          <w:sz w:val="28"/>
        </w:rPr>
        <w:br/>
      </w:r>
      <w:r w:rsidRPr="007871E8">
        <w:rPr>
          <w:rFonts w:ascii="Times New Roman" w:hAnsi="Times New Roman"/>
          <w:sz w:val="28"/>
        </w:rPr>
        <w:t>cơ sở đó tham mưu</w:t>
      </w:r>
      <w:r w:rsidR="00E871C7">
        <w:rPr>
          <w:rFonts w:ascii="Times New Roman" w:hAnsi="Times New Roman"/>
          <w:sz w:val="28"/>
        </w:rPr>
        <w:t xml:space="preserve"> </w:t>
      </w:r>
      <w:r w:rsidRPr="007871E8">
        <w:rPr>
          <w:rFonts w:ascii="Times New Roman" w:hAnsi="Times New Roman"/>
          <w:sz w:val="28"/>
        </w:rPr>
        <w:t xml:space="preserve">dự thảo Báo cáo đánh giá tình hình kinh tế - xã hội của </w:t>
      </w:r>
      <w:r w:rsidR="00E871C7">
        <w:rPr>
          <w:rFonts w:ascii="Times New Roman" w:hAnsi="Times New Roman"/>
          <w:sz w:val="28"/>
        </w:rPr>
        <w:br/>
      </w:r>
      <w:r w:rsidRPr="007871E8">
        <w:rPr>
          <w:rFonts w:ascii="Times New Roman" w:hAnsi="Times New Roman"/>
          <w:sz w:val="28"/>
        </w:rPr>
        <w:t>Thành phố hằng Quý, 06 tháng và cả năm.</w:t>
      </w:r>
    </w:p>
    <w:p w:rsidR="007871E8" w:rsidRPr="007871E8" w:rsidRDefault="007871E8" w:rsidP="007871E8">
      <w:pPr>
        <w:spacing w:before="120" w:line="247" w:lineRule="auto"/>
        <w:ind w:firstLine="709"/>
        <w:jc w:val="both"/>
        <w:rPr>
          <w:rFonts w:ascii="Times New Roman" w:eastAsia="Times New Roman" w:hAnsi="Times New Roman"/>
          <w:sz w:val="28"/>
          <w:szCs w:val="28"/>
          <w:lang w:eastAsia="ar-SA"/>
        </w:rPr>
      </w:pPr>
      <w:r w:rsidRPr="007871E8">
        <w:rPr>
          <w:rFonts w:ascii="Times New Roman" w:hAnsi="Times New Roman"/>
          <w:b/>
          <w:sz w:val="28"/>
        </w:rPr>
        <w:t>4.</w:t>
      </w:r>
      <w:r>
        <w:rPr>
          <w:rFonts w:ascii="Times New Roman" w:hAnsi="Times New Roman"/>
          <w:sz w:val="28"/>
        </w:rPr>
        <w:t xml:space="preserve"> </w:t>
      </w:r>
      <w:r w:rsidRPr="007871E8">
        <w:rPr>
          <w:rFonts w:ascii="Times New Roman" w:hAnsi="Times New Roman"/>
          <w:sz w:val="28"/>
        </w:rPr>
        <w:t xml:space="preserve">Giao Văn phòng Ủy ban nhân dân Thành phố theo dõi, đôn đốc các </w:t>
      </w:r>
      <w:r w:rsidR="00E871C7">
        <w:rPr>
          <w:rFonts w:ascii="Times New Roman" w:hAnsi="Times New Roman"/>
          <w:sz w:val="28"/>
        </w:rPr>
        <w:br/>
      </w:r>
      <w:r w:rsidRPr="007871E8">
        <w:rPr>
          <w:rFonts w:ascii="Times New Roman" w:hAnsi="Times New Roman"/>
          <w:sz w:val="28"/>
        </w:rPr>
        <w:t xml:space="preserve">sở, ban ngành; Ủy ban nhân dân thành phố Thủ Đức và các quận, huyện </w:t>
      </w:r>
      <w:r w:rsidR="00E871C7">
        <w:rPr>
          <w:rFonts w:ascii="Times New Roman" w:hAnsi="Times New Roman"/>
          <w:sz w:val="28"/>
        </w:rPr>
        <w:t xml:space="preserve">và các cơ quan, đơn vị liên quan trực thuộc Thành phố </w:t>
      </w:r>
      <w:r w:rsidRPr="007871E8">
        <w:rPr>
          <w:rFonts w:ascii="Times New Roman" w:hAnsi="Times New Roman"/>
          <w:sz w:val="28"/>
        </w:rPr>
        <w:t>thực hiện Kế</w:t>
      </w:r>
      <w:r>
        <w:rPr>
          <w:rFonts w:ascii="Times New Roman" w:eastAsia="Times New Roman" w:hAnsi="Times New Roman"/>
          <w:sz w:val="28"/>
          <w:szCs w:val="28"/>
          <w:lang w:eastAsia="ar-SA"/>
        </w:rPr>
        <w:t xml:space="preserve"> hoạch này.</w:t>
      </w:r>
    </w:p>
    <w:p w:rsidR="00D33DFA" w:rsidRPr="007546E3" w:rsidRDefault="007871E8" w:rsidP="006C7E2A">
      <w:pPr>
        <w:shd w:val="clear" w:color="auto" w:fill="FFFFFF"/>
        <w:suppressAutoHyphens/>
        <w:spacing w:before="120" w:after="360" w:line="360" w:lineRule="exact"/>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Ủy ban nhân dân Thành phố đề nghị các cơ quan, đơn vị khẩn trương </w:t>
      </w:r>
      <w:r w:rsidR="00D815C0">
        <w:rPr>
          <w:rFonts w:ascii="Times New Roman" w:eastAsia="Times New Roman" w:hAnsi="Times New Roman"/>
          <w:sz w:val="28"/>
          <w:szCs w:val="28"/>
          <w:lang w:eastAsia="ar-SA"/>
        </w:rPr>
        <w:br/>
      </w:r>
      <w:r>
        <w:rPr>
          <w:rFonts w:ascii="Times New Roman" w:eastAsia="Times New Roman" w:hAnsi="Times New Roman"/>
          <w:sz w:val="28"/>
          <w:szCs w:val="28"/>
          <w:lang w:eastAsia="ar-SA"/>
        </w:rPr>
        <w:t>tổ chức</w:t>
      </w:r>
      <w:r w:rsidR="00D815C0">
        <w:rPr>
          <w:rFonts w:ascii="Times New Roman" w:eastAsia="Times New Roman" w:hAnsi="Times New Roman"/>
          <w:sz w:val="28"/>
          <w:szCs w:val="28"/>
          <w:lang w:eastAsia="ar-SA"/>
        </w:rPr>
        <w:t xml:space="preserve"> triển khai</w:t>
      </w:r>
      <w:r>
        <w:rPr>
          <w:rFonts w:ascii="Times New Roman" w:eastAsia="Times New Roman" w:hAnsi="Times New Roman"/>
          <w:sz w:val="28"/>
          <w:szCs w:val="28"/>
          <w:lang w:eastAsia="ar-SA"/>
        </w:rPr>
        <w:t xml:space="preserve"> thực hiện đảm bảo hiệu quả, tiến độ</w:t>
      </w:r>
      <w:r w:rsidR="00D33DFA" w:rsidRPr="00891C0D">
        <w:rPr>
          <w:rFonts w:ascii="Times New Roman" w:eastAsia="Times New Roman" w:hAnsi="Times New Roman"/>
          <w:sz w:val="28"/>
          <w:szCs w:val="28"/>
          <w:lang w:val="vi-VN" w:eastAsia="ar-SA"/>
        </w:rPr>
        <w:t>./.</w:t>
      </w:r>
    </w:p>
    <w:tbl>
      <w:tblPr>
        <w:tblW w:w="9387" w:type="dxa"/>
        <w:tblInd w:w="81" w:type="dxa"/>
        <w:tblLook w:val="01E0" w:firstRow="1" w:lastRow="1" w:firstColumn="1" w:lastColumn="1" w:noHBand="0" w:noVBand="0"/>
      </w:tblPr>
      <w:tblGrid>
        <w:gridCol w:w="4280"/>
        <w:gridCol w:w="5107"/>
      </w:tblGrid>
      <w:tr w:rsidR="00D33DFA" w:rsidRPr="00D33DFA" w:rsidTr="00975162">
        <w:trPr>
          <w:trHeight w:val="1083"/>
        </w:trPr>
        <w:tc>
          <w:tcPr>
            <w:tcW w:w="4280" w:type="dxa"/>
          </w:tcPr>
          <w:p w:rsidR="00D33DFA" w:rsidRPr="00D33DFA" w:rsidRDefault="00D33DFA" w:rsidP="00D33DFA">
            <w:pPr>
              <w:shd w:val="clear" w:color="auto" w:fill="FFFFFF"/>
              <w:suppressAutoHyphens/>
              <w:spacing w:after="0" w:line="240" w:lineRule="auto"/>
              <w:jc w:val="both"/>
              <w:rPr>
                <w:rFonts w:ascii="Times New Roman" w:eastAsia="Times New Roman" w:hAnsi="Times New Roman"/>
                <w:sz w:val="24"/>
                <w:szCs w:val="24"/>
                <w:lang w:val="pt-BR" w:eastAsia="ar-SA"/>
              </w:rPr>
            </w:pPr>
            <w:r w:rsidRPr="00D33DFA">
              <w:rPr>
                <w:rFonts w:ascii="Times New Roman" w:eastAsia="Times New Roman" w:hAnsi="Times New Roman"/>
                <w:b/>
                <w:i/>
                <w:sz w:val="24"/>
                <w:szCs w:val="24"/>
                <w:lang w:val="pt-BR" w:eastAsia="ar-SA"/>
              </w:rPr>
              <w:t>Nơi nhận:</w:t>
            </w:r>
            <w:r w:rsidRPr="00D33DFA">
              <w:rPr>
                <w:rFonts w:ascii="Times New Roman" w:eastAsia="Times New Roman" w:hAnsi="Times New Roman"/>
                <w:sz w:val="24"/>
                <w:szCs w:val="24"/>
                <w:lang w:val="pt-BR" w:eastAsia="ar-SA"/>
              </w:rPr>
              <w:t xml:space="preserve"> </w:t>
            </w:r>
          </w:p>
          <w:p w:rsidR="00D33DFA" w:rsidRDefault="00D33DFA" w:rsidP="00D33DFA">
            <w:pPr>
              <w:shd w:val="clear" w:color="auto" w:fill="FFFFFF"/>
              <w:spacing w:after="0" w:line="240" w:lineRule="auto"/>
              <w:rPr>
                <w:rFonts w:ascii="Times New Roman" w:eastAsia="Times New Roman" w:hAnsi="Times New Roman"/>
                <w:kern w:val="24"/>
                <w:lang w:val="pt-BR"/>
              </w:rPr>
            </w:pPr>
            <w:r w:rsidRPr="007546E3">
              <w:rPr>
                <w:rFonts w:ascii="Times New Roman" w:eastAsia="Times New Roman" w:hAnsi="Times New Roman"/>
                <w:kern w:val="24"/>
                <w:lang w:val="pt-BR"/>
              </w:rPr>
              <w:t>- Văn phòng Chính phủ</w:t>
            </w:r>
            <w:r w:rsidR="007871E8">
              <w:rPr>
                <w:rFonts w:ascii="Times New Roman" w:eastAsia="Times New Roman" w:hAnsi="Times New Roman"/>
                <w:kern w:val="24"/>
                <w:lang w:val="pt-BR"/>
              </w:rPr>
              <w:t xml:space="preserve"> (để b/c)</w:t>
            </w:r>
            <w:r w:rsidRPr="007546E3">
              <w:rPr>
                <w:rFonts w:ascii="Times New Roman" w:eastAsia="Times New Roman" w:hAnsi="Times New Roman"/>
                <w:kern w:val="24"/>
                <w:lang w:val="pt-BR"/>
              </w:rPr>
              <w:t>;</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Bộ Kế hoạch và Đầu tư (để ph/h);</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xml:space="preserve">- Bộ Tài chính </w:t>
            </w:r>
            <w:r>
              <w:rPr>
                <w:rFonts w:ascii="Times New Roman" w:eastAsia="Times New Roman" w:hAnsi="Times New Roman"/>
                <w:kern w:val="24"/>
                <w:lang w:val="pt-BR"/>
              </w:rPr>
              <w:t>(để ph/h);</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xml:space="preserve">- Bộ Công Thương </w:t>
            </w:r>
            <w:r>
              <w:rPr>
                <w:rFonts w:ascii="Times New Roman" w:eastAsia="Times New Roman" w:hAnsi="Times New Roman"/>
                <w:kern w:val="24"/>
                <w:lang w:val="pt-BR"/>
              </w:rPr>
              <w:t>(để ph/h);</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xml:space="preserve">- Bộ Giao thông vận tải </w:t>
            </w:r>
            <w:r>
              <w:rPr>
                <w:rFonts w:ascii="Times New Roman" w:eastAsia="Times New Roman" w:hAnsi="Times New Roman"/>
                <w:kern w:val="24"/>
                <w:lang w:val="pt-BR"/>
              </w:rPr>
              <w:t>(để ph/h);</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xml:space="preserve">- Bộ Tài nguyên và Môi trường </w:t>
            </w:r>
            <w:r>
              <w:rPr>
                <w:rFonts w:ascii="Times New Roman" w:eastAsia="Times New Roman" w:hAnsi="Times New Roman"/>
                <w:kern w:val="24"/>
                <w:lang w:val="pt-BR"/>
              </w:rPr>
              <w:t>(để ph/h);</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xml:space="preserve">- Bộ Xây dựng </w:t>
            </w:r>
            <w:r>
              <w:rPr>
                <w:rFonts w:ascii="Times New Roman" w:eastAsia="Times New Roman" w:hAnsi="Times New Roman"/>
                <w:kern w:val="24"/>
                <w:lang w:val="pt-BR"/>
              </w:rPr>
              <w:t>(để ph/h);</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xml:space="preserve">- Ủy ban Quản lý vốn Nhà nước </w:t>
            </w:r>
            <w:r>
              <w:rPr>
                <w:rFonts w:ascii="Times New Roman" w:eastAsia="Times New Roman" w:hAnsi="Times New Roman"/>
                <w:kern w:val="24"/>
                <w:lang w:val="pt-BR"/>
              </w:rPr>
              <w:t>(để ph/h);</w:t>
            </w:r>
          </w:p>
          <w:p w:rsidR="00D815C0" w:rsidRPr="00D815C0" w:rsidRDefault="00D815C0" w:rsidP="00D33DFA">
            <w:pPr>
              <w:shd w:val="clear" w:color="auto" w:fill="FFFFFF"/>
              <w:spacing w:after="0" w:line="240" w:lineRule="auto"/>
              <w:rPr>
                <w:rFonts w:ascii="Times New Roman" w:eastAsia="Times New Roman" w:hAnsi="Times New Roman"/>
                <w:spacing w:val="-16"/>
                <w:kern w:val="24"/>
                <w:lang w:val="pt-BR"/>
              </w:rPr>
            </w:pPr>
            <w:r w:rsidRPr="00D815C0">
              <w:rPr>
                <w:rFonts w:ascii="Times New Roman" w:eastAsia="Times New Roman" w:hAnsi="Times New Roman"/>
                <w:spacing w:val="-16"/>
                <w:kern w:val="24"/>
                <w:lang w:val="pt-BR"/>
              </w:rPr>
              <w:t xml:space="preserve">- Bộ Lao động - Thương binh và xã hội </w:t>
            </w:r>
            <w:r w:rsidRPr="00D815C0">
              <w:rPr>
                <w:rFonts w:ascii="Times New Roman" w:eastAsia="Times New Roman" w:hAnsi="Times New Roman"/>
                <w:spacing w:val="-16"/>
                <w:kern w:val="24"/>
                <w:lang w:val="pt-BR"/>
              </w:rPr>
              <w:t>(để ph/h);</w:t>
            </w:r>
          </w:p>
          <w:p w:rsidR="00D815C0" w:rsidRDefault="00D33DFA" w:rsidP="00D33DFA">
            <w:pPr>
              <w:shd w:val="clear" w:color="auto" w:fill="FFFFFF"/>
              <w:spacing w:after="0" w:line="240" w:lineRule="auto"/>
              <w:rPr>
                <w:rFonts w:ascii="Times New Roman" w:eastAsia="Times New Roman" w:hAnsi="Times New Roman"/>
                <w:kern w:val="24"/>
                <w:lang w:val="pt-BR"/>
              </w:rPr>
            </w:pPr>
            <w:bookmarkStart w:id="0" w:name="_GoBack"/>
            <w:r w:rsidRPr="007546E3">
              <w:rPr>
                <w:rFonts w:ascii="Times New Roman" w:eastAsia="Times New Roman" w:hAnsi="Times New Roman"/>
                <w:kern w:val="24"/>
                <w:lang w:val="pt-BR"/>
              </w:rPr>
              <w:t>- Thường trực Thành ủy</w:t>
            </w:r>
            <w:r w:rsidR="00D815C0">
              <w:rPr>
                <w:rFonts w:ascii="Times New Roman" w:eastAsia="Times New Roman" w:hAnsi="Times New Roman"/>
                <w:kern w:val="24"/>
                <w:lang w:val="pt-BR"/>
              </w:rPr>
              <w:t xml:space="preserve"> (để b/c)</w:t>
            </w:r>
            <w:r w:rsidRPr="007546E3">
              <w:rPr>
                <w:rFonts w:ascii="Times New Roman" w:eastAsia="Times New Roman" w:hAnsi="Times New Roman"/>
                <w:kern w:val="24"/>
                <w:lang w:val="pt-BR"/>
              </w:rPr>
              <w:t>;</w:t>
            </w:r>
          </w:p>
          <w:bookmarkEnd w:id="0"/>
          <w:p w:rsidR="009C1709" w:rsidRDefault="009C1709"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Ủy viên Ban Thường vụ Thành ủy (để b/c);</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Văn phòng Thành ủy;</w:t>
            </w:r>
          </w:p>
          <w:p w:rsidR="00D33DFA" w:rsidRDefault="00D33DFA" w:rsidP="00D33DFA">
            <w:pPr>
              <w:shd w:val="clear" w:color="auto" w:fill="FFFFFF"/>
              <w:spacing w:after="0" w:line="240" w:lineRule="auto"/>
              <w:rPr>
                <w:rFonts w:ascii="Times New Roman" w:eastAsia="Times New Roman" w:hAnsi="Times New Roman"/>
                <w:kern w:val="24"/>
                <w:lang w:val="pt-BR"/>
              </w:rPr>
            </w:pPr>
            <w:r w:rsidRPr="007546E3">
              <w:rPr>
                <w:rFonts w:ascii="Times New Roman" w:eastAsia="Times New Roman" w:hAnsi="Times New Roman"/>
                <w:kern w:val="24"/>
                <w:lang w:val="pt-BR"/>
              </w:rPr>
              <w:t>- TTUB: CT, các PCT;</w:t>
            </w:r>
          </w:p>
          <w:p w:rsidR="00E871C7" w:rsidRPr="007546E3" w:rsidRDefault="00E871C7"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Đảng ủy khối Dân-Chính-Đảng Thành phố;</w:t>
            </w:r>
          </w:p>
          <w:p w:rsidR="00D33DFA" w:rsidRDefault="00D33DFA" w:rsidP="00D33DFA">
            <w:pPr>
              <w:shd w:val="clear" w:color="auto" w:fill="FFFFFF"/>
              <w:spacing w:after="0" w:line="240" w:lineRule="auto"/>
              <w:rPr>
                <w:rFonts w:ascii="Times New Roman" w:eastAsia="Times New Roman" w:hAnsi="Times New Roman"/>
                <w:kern w:val="24"/>
                <w:lang w:val="pt-BR"/>
              </w:rPr>
            </w:pPr>
            <w:r w:rsidRPr="007546E3">
              <w:rPr>
                <w:rFonts w:ascii="Times New Roman" w:eastAsia="Times New Roman" w:hAnsi="Times New Roman"/>
                <w:kern w:val="24"/>
                <w:lang w:val="pt-BR"/>
              </w:rPr>
              <w:t>-</w:t>
            </w:r>
            <w:r w:rsidR="00CD407D">
              <w:rPr>
                <w:rFonts w:ascii="Times New Roman" w:eastAsia="Times New Roman" w:hAnsi="Times New Roman"/>
                <w:kern w:val="24"/>
                <w:lang w:val="pt-BR"/>
              </w:rPr>
              <w:t xml:space="preserve"> </w:t>
            </w:r>
            <w:r w:rsidR="00D815C0">
              <w:rPr>
                <w:rFonts w:ascii="Times New Roman" w:eastAsia="Times New Roman" w:hAnsi="Times New Roman"/>
                <w:kern w:val="24"/>
                <w:lang w:val="pt-BR"/>
              </w:rPr>
              <w:t>Sở, ban, ngành Thành phố</w:t>
            </w:r>
            <w:r w:rsidR="00DE3758" w:rsidRPr="007546E3">
              <w:rPr>
                <w:rFonts w:ascii="Times New Roman" w:eastAsia="Times New Roman" w:hAnsi="Times New Roman"/>
                <w:kern w:val="24"/>
                <w:lang w:val="pt-BR"/>
              </w:rPr>
              <w:t>;</w:t>
            </w:r>
          </w:p>
          <w:p w:rsidR="00D815C0" w:rsidRPr="00D815C0" w:rsidRDefault="00D815C0" w:rsidP="00D33DFA">
            <w:pPr>
              <w:shd w:val="clear" w:color="auto" w:fill="FFFFFF"/>
              <w:spacing w:after="0" w:line="240" w:lineRule="auto"/>
              <w:rPr>
                <w:rFonts w:ascii="Times New Roman" w:eastAsia="Times New Roman" w:hAnsi="Times New Roman"/>
                <w:spacing w:val="-6"/>
                <w:kern w:val="24"/>
                <w:lang w:val="pt-BR"/>
              </w:rPr>
            </w:pPr>
            <w:r w:rsidRPr="00D815C0">
              <w:rPr>
                <w:rFonts w:ascii="Times New Roman" w:eastAsia="Times New Roman" w:hAnsi="Times New Roman"/>
                <w:spacing w:val="-6"/>
                <w:kern w:val="24"/>
                <w:lang w:val="pt-BR"/>
              </w:rPr>
              <w:t>- UBND thành phố Thủ Đức và các quận, huyện;</w:t>
            </w:r>
          </w:p>
          <w:p w:rsidR="00D815C0" w:rsidRDefault="00D815C0" w:rsidP="00D33DFA">
            <w:pPr>
              <w:shd w:val="clear" w:color="auto" w:fill="FFFFFF"/>
              <w:spacing w:after="0" w:line="240" w:lineRule="auto"/>
              <w:rPr>
                <w:rFonts w:ascii="Times New Roman" w:eastAsia="Times New Roman" w:hAnsi="Times New Roman"/>
                <w:kern w:val="24"/>
                <w:lang w:val="pt-BR"/>
              </w:rPr>
            </w:pPr>
            <w:r>
              <w:rPr>
                <w:rFonts w:ascii="Times New Roman" w:eastAsia="Times New Roman" w:hAnsi="Times New Roman"/>
                <w:kern w:val="24"/>
                <w:lang w:val="pt-BR"/>
              </w:rPr>
              <w:t>- Doanh nghiệp trực thuộc UBND/TP;</w:t>
            </w:r>
          </w:p>
          <w:p w:rsidR="00D33DFA" w:rsidRPr="007546E3" w:rsidRDefault="00D33DFA" w:rsidP="00D33DFA">
            <w:pPr>
              <w:shd w:val="clear" w:color="auto" w:fill="FFFFFF"/>
              <w:spacing w:after="0" w:line="240" w:lineRule="auto"/>
              <w:rPr>
                <w:rFonts w:ascii="Times New Roman" w:eastAsia="Times New Roman" w:hAnsi="Times New Roman"/>
                <w:kern w:val="24"/>
                <w:lang w:val="vi-VN"/>
              </w:rPr>
            </w:pPr>
            <w:r w:rsidRPr="007546E3">
              <w:rPr>
                <w:rFonts w:ascii="Times New Roman" w:eastAsia="Times New Roman" w:hAnsi="Times New Roman"/>
                <w:kern w:val="24"/>
                <w:lang w:val="pt-BR"/>
              </w:rPr>
              <w:t>- VPUB: CVP, các PCVP;</w:t>
            </w:r>
          </w:p>
          <w:p w:rsidR="00D33DFA" w:rsidRDefault="00D33DFA" w:rsidP="00891C0D">
            <w:pPr>
              <w:shd w:val="clear" w:color="auto" w:fill="FFFFFF"/>
              <w:spacing w:after="0" w:line="240" w:lineRule="auto"/>
              <w:jc w:val="both"/>
              <w:rPr>
                <w:rFonts w:ascii="Times New Roman" w:eastAsia="Times New Roman" w:hAnsi="Times New Roman"/>
                <w:spacing w:val="-6"/>
                <w:kern w:val="24"/>
              </w:rPr>
            </w:pPr>
            <w:r w:rsidRPr="007546E3">
              <w:rPr>
                <w:rFonts w:ascii="Times New Roman" w:eastAsia="Times New Roman" w:hAnsi="Times New Roman"/>
                <w:spacing w:val="-6"/>
                <w:kern w:val="24"/>
                <w:lang w:val="vi-VN"/>
              </w:rPr>
              <w:t>-</w:t>
            </w:r>
            <w:r w:rsidR="00307705">
              <w:rPr>
                <w:rFonts w:ascii="Times New Roman" w:eastAsia="Times New Roman" w:hAnsi="Times New Roman"/>
                <w:spacing w:val="-6"/>
                <w:kern w:val="24"/>
              </w:rPr>
              <w:t xml:space="preserve"> Các Phòng NCTH, TH</w:t>
            </w:r>
            <w:r w:rsidR="00D815C0">
              <w:rPr>
                <w:rFonts w:ascii="Times New Roman" w:eastAsia="Times New Roman" w:hAnsi="Times New Roman"/>
                <w:spacing w:val="-6"/>
                <w:kern w:val="24"/>
              </w:rPr>
              <w:t xml:space="preserve"> (</w:t>
            </w:r>
            <w:r w:rsidR="00307705">
              <w:rPr>
                <w:rFonts w:ascii="Times New Roman" w:eastAsia="Times New Roman" w:hAnsi="Times New Roman"/>
                <w:spacing w:val="-6"/>
                <w:kern w:val="24"/>
              </w:rPr>
              <w:t>3b);</w:t>
            </w:r>
          </w:p>
          <w:p w:rsidR="00D33DFA" w:rsidRPr="007546E3" w:rsidRDefault="00D33DFA" w:rsidP="00367915">
            <w:pPr>
              <w:shd w:val="clear" w:color="auto" w:fill="FFFFFF"/>
              <w:spacing w:after="0" w:line="240" w:lineRule="auto"/>
              <w:jc w:val="both"/>
              <w:rPr>
                <w:rFonts w:ascii="Times New Roman" w:eastAsia="Times New Roman" w:hAnsi="Times New Roman"/>
                <w:kern w:val="24"/>
                <w:lang w:val="pt-BR"/>
              </w:rPr>
            </w:pPr>
            <w:r w:rsidRPr="007546E3">
              <w:rPr>
                <w:rFonts w:ascii="Times New Roman" w:eastAsia="Times New Roman" w:hAnsi="Times New Roman"/>
                <w:kern w:val="24"/>
                <w:lang w:val="pt-BR"/>
              </w:rPr>
              <w:t>- Lưu: VT (TH/T</w:t>
            </w:r>
            <w:r w:rsidR="00D815C0">
              <w:rPr>
                <w:rFonts w:ascii="Times New Roman" w:eastAsia="Times New Roman" w:hAnsi="Times New Roman"/>
                <w:kern w:val="24"/>
                <w:lang w:val="pt-BR"/>
              </w:rPr>
              <w:t>rg</w:t>
            </w:r>
            <w:r w:rsidRPr="007546E3">
              <w:rPr>
                <w:rFonts w:ascii="Times New Roman" w:eastAsia="Times New Roman" w:hAnsi="Times New Roman"/>
                <w:kern w:val="24"/>
                <w:lang w:val="pt-BR"/>
              </w:rPr>
              <w:t xml:space="preserve">). </w:t>
            </w:r>
          </w:p>
          <w:p w:rsidR="007546E3" w:rsidRPr="007546E3" w:rsidRDefault="007546E3" w:rsidP="003D2754">
            <w:pPr>
              <w:shd w:val="clear" w:color="auto" w:fill="FFFFFF"/>
              <w:spacing w:after="0" w:line="240" w:lineRule="auto"/>
              <w:jc w:val="both"/>
              <w:rPr>
                <w:rFonts w:ascii="Times New Roman" w:eastAsia="Times New Roman" w:hAnsi="Times New Roman"/>
                <w:b/>
                <w:i/>
                <w:kern w:val="24"/>
                <w:szCs w:val="28"/>
                <w:lang w:val="pt-BR"/>
              </w:rPr>
            </w:pPr>
          </w:p>
        </w:tc>
        <w:tc>
          <w:tcPr>
            <w:tcW w:w="5107" w:type="dxa"/>
          </w:tcPr>
          <w:p w:rsidR="00D33DFA" w:rsidRPr="00D33DFA" w:rsidRDefault="005773C0" w:rsidP="005773C0">
            <w:pPr>
              <w:shd w:val="clear" w:color="auto" w:fill="FFFFFF"/>
              <w:tabs>
                <w:tab w:val="center" w:pos="6804"/>
              </w:tabs>
              <w:suppressAutoHyphens/>
              <w:spacing w:after="0" w:line="340" w:lineRule="exact"/>
              <w:jc w:val="center"/>
              <w:rPr>
                <w:rFonts w:ascii="Times New Roman" w:eastAsia="Times New Roman" w:hAnsi="Times New Roman"/>
                <w:b/>
                <w:sz w:val="28"/>
                <w:szCs w:val="28"/>
                <w:lang w:val="pt-BR" w:eastAsia="ar-SA"/>
              </w:rPr>
            </w:pPr>
            <w:r>
              <w:rPr>
                <w:rFonts w:ascii="Times New Roman" w:eastAsia="Times New Roman" w:hAnsi="Times New Roman"/>
                <w:b/>
                <w:sz w:val="28"/>
                <w:szCs w:val="28"/>
                <w:lang w:val="pt-BR" w:eastAsia="ar-SA"/>
              </w:rPr>
              <w:t>KT</w:t>
            </w:r>
            <w:r w:rsidR="00D33DFA" w:rsidRPr="00D33DFA">
              <w:rPr>
                <w:rFonts w:ascii="Times New Roman" w:eastAsia="Times New Roman" w:hAnsi="Times New Roman"/>
                <w:b/>
                <w:sz w:val="28"/>
                <w:szCs w:val="28"/>
                <w:lang w:val="pt-BR" w:eastAsia="ar-SA"/>
              </w:rPr>
              <w:t>. CHỦ TỊCH</w:t>
            </w:r>
          </w:p>
          <w:p w:rsidR="00D33DFA" w:rsidRPr="00D33DFA" w:rsidRDefault="005773C0" w:rsidP="005773C0">
            <w:pPr>
              <w:shd w:val="clear" w:color="auto" w:fill="FFFFFF"/>
              <w:tabs>
                <w:tab w:val="center" w:pos="6804"/>
              </w:tabs>
              <w:suppressAutoHyphens/>
              <w:spacing w:after="0" w:line="340" w:lineRule="exact"/>
              <w:jc w:val="center"/>
              <w:rPr>
                <w:rFonts w:ascii="Times New Roman" w:eastAsia="Times New Roman" w:hAnsi="Times New Roman"/>
                <w:b/>
                <w:sz w:val="28"/>
                <w:szCs w:val="28"/>
                <w:lang w:val="pt-BR" w:eastAsia="ar-SA"/>
              </w:rPr>
            </w:pPr>
            <w:r>
              <w:rPr>
                <w:rFonts w:ascii="Times New Roman" w:eastAsia="Times New Roman" w:hAnsi="Times New Roman"/>
                <w:b/>
                <w:bCs/>
                <w:sz w:val="28"/>
                <w:szCs w:val="28"/>
                <w:lang w:val="pt-BR" w:eastAsia="ar-SA"/>
              </w:rPr>
              <w:t>PHÓ CHỦ TỊCH</w:t>
            </w:r>
          </w:p>
          <w:p w:rsidR="00D33DFA" w:rsidRPr="00D33DFA" w:rsidRDefault="00D33DFA" w:rsidP="00D33DFA">
            <w:pPr>
              <w:shd w:val="clear" w:color="auto" w:fill="FFFFFF"/>
              <w:suppressAutoHyphens/>
              <w:spacing w:after="0" w:line="240" w:lineRule="auto"/>
              <w:rPr>
                <w:rFonts w:ascii="Times New Roman" w:eastAsia="Times New Roman" w:hAnsi="Times New Roman"/>
                <w:b/>
                <w:sz w:val="28"/>
                <w:szCs w:val="28"/>
                <w:lang w:val="pt-BR" w:eastAsia="ar-SA"/>
              </w:rPr>
            </w:pPr>
          </w:p>
          <w:p w:rsidR="00D33DFA" w:rsidRPr="00D33DFA" w:rsidRDefault="00D33DFA" w:rsidP="00D33DFA">
            <w:pPr>
              <w:shd w:val="clear" w:color="auto" w:fill="FFFFFF"/>
              <w:suppressAutoHyphens/>
              <w:spacing w:after="0" w:line="240" w:lineRule="auto"/>
              <w:rPr>
                <w:rFonts w:ascii="Times New Roman" w:eastAsia="Times New Roman" w:hAnsi="Times New Roman"/>
                <w:b/>
                <w:sz w:val="28"/>
                <w:szCs w:val="28"/>
                <w:lang w:val="pt-BR" w:eastAsia="ar-SA"/>
              </w:rPr>
            </w:pPr>
            <w:r w:rsidRPr="00D33DFA">
              <w:rPr>
                <w:rFonts w:ascii="Times New Roman" w:eastAsia="Times New Roman" w:hAnsi="Times New Roman"/>
                <w:b/>
                <w:sz w:val="28"/>
                <w:szCs w:val="28"/>
                <w:lang w:val="pt-BR" w:eastAsia="ar-SA"/>
              </w:rPr>
              <w:t xml:space="preserve">                                                                                                                                                                                                                                                                                                                                                                                                                                                                                                                                                                                                                                                                                                                                                                                                                                                                                                                                                                                                                                                                                                          </w:t>
            </w:r>
          </w:p>
          <w:p w:rsidR="00D33DFA" w:rsidRDefault="00D33DFA" w:rsidP="00D33DFA">
            <w:pPr>
              <w:shd w:val="clear" w:color="auto" w:fill="FFFFFF"/>
              <w:suppressAutoHyphens/>
              <w:spacing w:after="0" w:line="240" w:lineRule="auto"/>
              <w:jc w:val="center"/>
              <w:rPr>
                <w:rFonts w:ascii="Times New Roman" w:eastAsia="Times New Roman" w:hAnsi="Times New Roman"/>
                <w:b/>
                <w:sz w:val="28"/>
                <w:szCs w:val="28"/>
                <w:lang w:val="pt-BR" w:eastAsia="ar-SA"/>
              </w:rPr>
            </w:pPr>
          </w:p>
          <w:p w:rsidR="00D815C0" w:rsidRDefault="00D815C0" w:rsidP="00D33DFA">
            <w:pPr>
              <w:shd w:val="clear" w:color="auto" w:fill="FFFFFF"/>
              <w:suppressAutoHyphens/>
              <w:spacing w:after="0" w:line="240" w:lineRule="auto"/>
              <w:jc w:val="center"/>
              <w:rPr>
                <w:rFonts w:ascii="Times New Roman" w:eastAsia="Times New Roman" w:hAnsi="Times New Roman"/>
                <w:b/>
                <w:sz w:val="28"/>
                <w:szCs w:val="28"/>
                <w:lang w:val="pt-BR" w:eastAsia="ar-SA"/>
              </w:rPr>
            </w:pPr>
          </w:p>
          <w:p w:rsidR="00E871C7" w:rsidRDefault="00E871C7" w:rsidP="00D33DFA">
            <w:pPr>
              <w:shd w:val="clear" w:color="auto" w:fill="FFFFFF"/>
              <w:suppressAutoHyphens/>
              <w:spacing w:after="0" w:line="240" w:lineRule="auto"/>
              <w:jc w:val="center"/>
              <w:rPr>
                <w:rFonts w:ascii="Times New Roman" w:eastAsia="Times New Roman" w:hAnsi="Times New Roman"/>
                <w:b/>
                <w:sz w:val="28"/>
                <w:szCs w:val="28"/>
                <w:lang w:val="pt-BR" w:eastAsia="ar-SA"/>
              </w:rPr>
            </w:pPr>
          </w:p>
          <w:p w:rsidR="00D815C0" w:rsidRPr="00D815C0" w:rsidRDefault="00D815C0" w:rsidP="00D33DFA">
            <w:pPr>
              <w:shd w:val="clear" w:color="auto" w:fill="FFFFFF"/>
              <w:suppressAutoHyphens/>
              <w:spacing w:after="0" w:line="240" w:lineRule="auto"/>
              <w:jc w:val="center"/>
              <w:rPr>
                <w:rFonts w:ascii="Times New Roman" w:eastAsia="Times New Roman" w:hAnsi="Times New Roman"/>
                <w:b/>
                <w:sz w:val="28"/>
                <w:szCs w:val="28"/>
                <w:lang w:val="pt-BR" w:eastAsia="ar-SA"/>
              </w:rPr>
            </w:pPr>
          </w:p>
          <w:p w:rsidR="00D33DFA" w:rsidRPr="00D33DFA" w:rsidRDefault="005773C0" w:rsidP="005773C0">
            <w:pPr>
              <w:shd w:val="clear" w:color="auto" w:fill="FFFFFF"/>
              <w:suppressAutoHyphens/>
              <w:spacing w:before="240" w:after="0" w:line="240" w:lineRule="auto"/>
              <w:jc w:val="center"/>
              <w:rPr>
                <w:rFonts w:ascii="Times New Roman" w:eastAsia="Times New Roman" w:hAnsi="Times New Roman"/>
                <w:b/>
                <w:sz w:val="28"/>
                <w:szCs w:val="28"/>
                <w:lang w:eastAsia="ar-SA"/>
              </w:rPr>
            </w:pPr>
            <w:r>
              <w:rPr>
                <w:rFonts w:ascii="Times New Roman" w:eastAsia="Times New Roman" w:hAnsi="Times New Roman"/>
                <w:b/>
                <w:bCs/>
                <w:sz w:val="28"/>
                <w:szCs w:val="28"/>
                <w:lang w:eastAsia="ar-SA"/>
              </w:rPr>
              <w:t xml:space="preserve">Võ Văn Hoan </w:t>
            </w:r>
          </w:p>
        </w:tc>
      </w:tr>
    </w:tbl>
    <w:p w:rsidR="007546E3" w:rsidRPr="001A0CF3" w:rsidRDefault="007546E3" w:rsidP="007F04B8">
      <w:pPr>
        <w:tabs>
          <w:tab w:val="left" w:pos="993"/>
        </w:tabs>
        <w:spacing w:before="120" w:after="120" w:line="340" w:lineRule="exact"/>
        <w:jc w:val="both"/>
        <w:rPr>
          <w:rFonts w:ascii="Times New Roman" w:hAnsi="Times New Roman"/>
          <w:sz w:val="28"/>
          <w:szCs w:val="28"/>
        </w:rPr>
      </w:pPr>
    </w:p>
    <w:sectPr w:rsidR="007546E3" w:rsidRPr="001A0CF3" w:rsidSect="00D815C0">
      <w:headerReference w:type="default" r:id="rId8"/>
      <w:pgSz w:w="11906" w:h="16838" w:code="9"/>
      <w:pgMar w:top="1134" w:right="1134" w:bottom="851" w:left="1701" w:header="709"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4E" w:rsidRDefault="00BE414E">
      <w:pPr>
        <w:spacing w:after="0" w:line="240" w:lineRule="auto"/>
      </w:pPr>
      <w:r>
        <w:separator/>
      </w:r>
    </w:p>
  </w:endnote>
  <w:endnote w:type="continuationSeparator" w:id="0">
    <w:p w:rsidR="00BE414E" w:rsidRDefault="00BE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4E" w:rsidRDefault="00BE414E">
      <w:pPr>
        <w:spacing w:after="0" w:line="240" w:lineRule="auto"/>
      </w:pPr>
      <w:r>
        <w:separator/>
      </w:r>
    </w:p>
  </w:footnote>
  <w:footnote w:type="continuationSeparator" w:id="0">
    <w:p w:rsidR="00BE414E" w:rsidRDefault="00BE414E">
      <w:pPr>
        <w:spacing w:after="0" w:line="240" w:lineRule="auto"/>
      </w:pPr>
      <w:r>
        <w:continuationSeparator/>
      </w:r>
    </w:p>
  </w:footnote>
  <w:footnote w:id="1">
    <w:p w:rsidR="00A742FE" w:rsidRPr="00A742FE" w:rsidRDefault="00A742FE">
      <w:pPr>
        <w:pStyle w:val="FootnoteText"/>
        <w:rPr>
          <w:rFonts w:asciiTheme="majorHAnsi" w:hAnsiTheme="majorHAnsi" w:cstheme="majorHAnsi"/>
        </w:rPr>
      </w:pPr>
      <w:r w:rsidRPr="00A742FE">
        <w:rPr>
          <w:rStyle w:val="FootnoteReference"/>
          <w:rFonts w:asciiTheme="majorHAnsi" w:hAnsiTheme="majorHAnsi" w:cstheme="majorHAnsi"/>
        </w:rPr>
        <w:footnoteRef/>
      </w:r>
      <w:r w:rsidRPr="00A742FE">
        <w:rPr>
          <w:rFonts w:asciiTheme="majorHAnsi" w:hAnsiTheme="majorHAnsi" w:cstheme="majorHAnsi"/>
        </w:rPr>
        <w:t xml:space="preserve"> Theo Thông báo số 387/TB-VP ngày 20 tháng 5 năm 2023 của Văn phòng Ủy ban nhân dân Thành phố.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FA" w:rsidRDefault="00D33DFA" w:rsidP="00D33DFA">
    <w:pPr>
      <w:pStyle w:val="Header"/>
      <w:jc w:val="center"/>
    </w:pPr>
    <w:r w:rsidRPr="00622ACF">
      <w:rPr>
        <w:sz w:val="26"/>
        <w:szCs w:val="26"/>
      </w:rPr>
      <w:fldChar w:fldCharType="begin"/>
    </w:r>
    <w:r w:rsidRPr="00622ACF">
      <w:rPr>
        <w:sz w:val="26"/>
        <w:szCs w:val="26"/>
      </w:rPr>
      <w:instrText xml:space="preserve"> PAGE   \* MERGEFORMAT </w:instrText>
    </w:r>
    <w:r w:rsidRPr="00622ACF">
      <w:rPr>
        <w:sz w:val="26"/>
        <w:szCs w:val="26"/>
      </w:rPr>
      <w:fldChar w:fldCharType="separate"/>
    </w:r>
    <w:r w:rsidR="009C1709">
      <w:rPr>
        <w:noProof/>
        <w:sz w:val="26"/>
        <w:szCs w:val="26"/>
      </w:rPr>
      <w:t>4</w:t>
    </w:r>
    <w:r w:rsidRPr="00622ACF">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E0FC7"/>
    <w:multiLevelType w:val="multilevel"/>
    <w:tmpl w:val="DD1408D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378F15B2"/>
    <w:multiLevelType w:val="hybridMultilevel"/>
    <w:tmpl w:val="0A8040A6"/>
    <w:lvl w:ilvl="0" w:tplc="C122EF98">
      <w:start w:val="1"/>
      <w:numFmt w:val="decimal"/>
      <w:lvlText w:val="(%1)"/>
      <w:lvlJc w:val="left"/>
      <w:pPr>
        <w:ind w:left="1440" w:hanging="360"/>
      </w:pPr>
      <w:rPr>
        <w:rFonts w:hint="default"/>
      </w:rPr>
    </w:lvl>
    <w:lvl w:ilvl="1" w:tplc="82708D56">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DC13B2"/>
    <w:multiLevelType w:val="hybridMultilevel"/>
    <w:tmpl w:val="5DD2D62A"/>
    <w:lvl w:ilvl="0" w:tplc="A3F46186">
      <w:start w:val="1"/>
      <w:numFmt w:val="decimal"/>
      <w:lvlText w:val="%1."/>
      <w:lvlJc w:val="left"/>
      <w:pPr>
        <w:ind w:left="319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FA"/>
    <w:rsid w:val="00006851"/>
    <w:rsid w:val="00016878"/>
    <w:rsid w:val="000278FE"/>
    <w:rsid w:val="00033071"/>
    <w:rsid w:val="0004232E"/>
    <w:rsid w:val="00044102"/>
    <w:rsid w:val="00054A86"/>
    <w:rsid w:val="00070663"/>
    <w:rsid w:val="00095CBA"/>
    <w:rsid w:val="000A0A00"/>
    <w:rsid w:val="000A6314"/>
    <w:rsid w:val="000F2952"/>
    <w:rsid w:val="000F4E60"/>
    <w:rsid w:val="000F7B64"/>
    <w:rsid w:val="001012F4"/>
    <w:rsid w:val="00115F3D"/>
    <w:rsid w:val="0012362A"/>
    <w:rsid w:val="0015358E"/>
    <w:rsid w:val="00173D2D"/>
    <w:rsid w:val="00177B9D"/>
    <w:rsid w:val="00184066"/>
    <w:rsid w:val="001A0CF3"/>
    <w:rsid w:val="001A628E"/>
    <w:rsid w:val="001B1D51"/>
    <w:rsid w:val="001B45E8"/>
    <w:rsid w:val="001B7AB2"/>
    <w:rsid w:val="001D4375"/>
    <w:rsid w:val="001E4ADC"/>
    <w:rsid w:val="001F10B4"/>
    <w:rsid w:val="001F1177"/>
    <w:rsid w:val="001F5966"/>
    <w:rsid w:val="00204A7F"/>
    <w:rsid w:val="00213A7E"/>
    <w:rsid w:val="00223C09"/>
    <w:rsid w:val="00233F32"/>
    <w:rsid w:val="002359DF"/>
    <w:rsid w:val="00257684"/>
    <w:rsid w:val="00275AC9"/>
    <w:rsid w:val="002854FA"/>
    <w:rsid w:val="00295CD3"/>
    <w:rsid w:val="002C3F7D"/>
    <w:rsid w:val="002D4247"/>
    <w:rsid w:val="002D6FC8"/>
    <w:rsid w:val="002F1EE8"/>
    <w:rsid w:val="002F5357"/>
    <w:rsid w:val="00307705"/>
    <w:rsid w:val="00334C53"/>
    <w:rsid w:val="003370AD"/>
    <w:rsid w:val="0033750B"/>
    <w:rsid w:val="003519A2"/>
    <w:rsid w:val="003557B3"/>
    <w:rsid w:val="00367915"/>
    <w:rsid w:val="00390A6B"/>
    <w:rsid w:val="003B7ED1"/>
    <w:rsid w:val="003C3E40"/>
    <w:rsid w:val="003C4820"/>
    <w:rsid w:val="003D2754"/>
    <w:rsid w:val="003D2A60"/>
    <w:rsid w:val="003E0E21"/>
    <w:rsid w:val="003F5B78"/>
    <w:rsid w:val="004077EE"/>
    <w:rsid w:val="0041234E"/>
    <w:rsid w:val="00431CB5"/>
    <w:rsid w:val="00440527"/>
    <w:rsid w:val="0048356D"/>
    <w:rsid w:val="0049269C"/>
    <w:rsid w:val="004B37B1"/>
    <w:rsid w:val="004C469D"/>
    <w:rsid w:val="004E04F0"/>
    <w:rsid w:val="004E496C"/>
    <w:rsid w:val="00504C58"/>
    <w:rsid w:val="0051793F"/>
    <w:rsid w:val="00533921"/>
    <w:rsid w:val="00547FD7"/>
    <w:rsid w:val="00555FC2"/>
    <w:rsid w:val="005773C0"/>
    <w:rsid w:val="0059307E"/>
    <w:rsid w:val="005A0DF4"/>
    <w:rsid w:val="005D5E47"/>
    <w:rsid w:val="0061620F"/>
    <w:rsid w:val="00621282"/>
    <w:rsid w:val="00642D8C"/>
    <w:rsid w:val="00650D8A"/>
    <w:rsid w:val="00656A1F"/>
    <w:rsid w:val="00695818"/>
    <w:rsid w:val="00697205"/>
    <w:rsid w:val="006C3950"/>
    <w:rsid w:val="006C3D62"/>
    <w:rsid w:val="006C7E2A"/>
    <w:rsid w:val="006D65CA"/>
    <w:rsid w:val="006E0994"/>
    <w:rsid w:val="006E37C2"/>
    <w:rsid w:val="00704769"/>
    <w:rsid w:val="0071650A"/>
    <w:rsid w:val="007546E3"/>
    <w:rsid w:val="007871E8"/>
    <w:rsid w:val="007923DC"/>
    <w:rsid w:val="007A0F3E"/>
    <w:rsid w:val="007B3257"/>
    <w:rsid w:val="007B5863"/>
    <w:rsid w:val="007F04B8"/>
    <w:rsid w:val="0081569E"/>
    <w:rsid w:val="008244F8"/>
    <w:rsid w:val="00875033"/>
    <w:rsid w:val="0088689E"/>
    <w:rsid w:val="00891C0D"/>
    <w:rsid w:val="008A05AD"/>
    <w:rsid w:val="008B353E"/>
    <w:rsid w:val="008B38D2"/>
    <w:rsid w:val="008C243F"/>
    <w:rsid w:val="008D703A"/>
    <w:rsid w:val="008F2E4A"/>
    <w:rsid w:val="00920E5D"/>
    <w:rsid w:val="00945480"/>
    <w:rsid w:val="009503BC"/>
    <w:rsid w:val="00975162"/>
    <w:rsid w:val="00981F00"/>
    <w:rsid w:val="009B3373"/>
    <w:rsid w:val="009C1709"/>
    <w:rsid w:val="009E7FF1"/>
    <w:rsid w:val="009F1312"/>
    <w:rsid w:val="009F75BD"/>
    <w:rsid w:val="00A02765"/>
    <w:rsid w:val="00A06DFD"/>
    <w:rsid w:val="00A21F5F"/>
    <w:rsid w:val="00A3235F"/>
    <w:rsid w:val="00A52C08"/>
    <w:rsid w:val="00A742FE"/>
    <w:rsid w:val="00A85D55"/>
    <w:rsid w:val="00AA1E72"/>
    <w:rsid w:val="00AC0911"/>
    <w:rsid w:val="00AD79CA"/>
    <w:rsid w:val="00AE1755"/>
    <w:rsid w:val="00AE203F"/>
    <w:rsid w:val="00AE490D"/>
    <w:rsid w:val="00AF3783"/>
    <w:rsid w:val="00B01EED"/>
    <w:rsid w:val="00B17688"/>
    <w:rsid w:val="00B235C6"/>
    <w:rsid w:val="00B2490D"/>
    <w:rsid w:val="00B40B3C"/>
    <w:rsid w:val="00B4731F"/>
    <w:rsid w:val="00B80005"/>
    <w:rsid w:val="00B811EB"/>
    <w:rsid w:val="00B94795"/>
    <w:rsid w:val="00BA3150"/>
    <w:rsid w:val="00BC4A5F"/>
    <w:rsid w:val="00BD1236"/>
    <w:rsid w:val="00BD3D60"/>
    <w:rsid w:val="00BE3F13"/>
    <w:rsid w:val="00BE414E"/>
    <w:rsid w:val="00BF18A8"/>
    <w:rsid w:val="00BF3364"/>
    <w:rsid w:val="00BF5E1E"/>
    <w:rsid w:val="00BF77F7"/>
    <w:rsid w:val="00C33C78"/>
    <w:rsid w:val="00C5058A"/>
    <w:rsid w:val="00C7264D"/>
    <w:rsid w:val="00C75F1B"/>
    <w:rsid w:val="00C77EDC"/>
    <w:rsid w:val="00C93349"/>
    <w:rsid w:val="00C94652"/>
    <w:rsid w:val="00CB266B"/>
    <w:rsid w:val="00CB5328"/>
    <w:rsid w:val="00CC0671"/>
    <w:rsid w:val="00CC4CA1"/>
    <w:rsid w:val="00CC64FD"/>
    <w:rsid w:val="00CD0BCF"/>
    <w:rsid w:val="00CD407D"/>
    <w:rsid w:val="00CF017E"/>
    <w:rsid w:val="00D33DFA"/>
    <w:rsid w:val="00D3682D"/>
    <w:rsid w:val="00D50130"/>
    <w:rsid w:val="00D6158B"/>
    <w:rsid w:val="00D61C88"/>
    <w:rsid w:val="00D651A9"/>
    <w:rsid w:val="00D815C0"/>
    <w:rsid w:val="00DE3758"/>
    <w:rsid w:val="00DF6B7F"/>
    <w:rsid w:val="00E167FF"/>
    <w:rsid w:val="00E2717F"/>
    <w:rsid w:val="00E323C5"/>
    <w:rsid w:val="00E450CE"/>
    <w:rsid w:val="00E615F7"/>
    <w:rsid w:val="00E80DA4"/>
    <w:rsid w:val="00E871C7"/>
    <w:rsid w:val="00EB606B"/>
    <w:rsid w:val="00EB6E10"/>
    <w:rsid w:val="00EB7C98"/>
    <w:rsid w:val="00EE1438"/>
    <w:rsid w:val="00EF5E97"/>
    <w:rsid w:val="00F1398D"/>
    <w:rsid w:val="00F14B35"/>
    <w:rsid w:val="00F270FE"/>
    <w:rsid w:val="00F348FF"/>
    <w:rsid w:val="00F9367A"/>
    <w:rsid w:val="00FE1BA9"/>
    <w:rsid w:val="00FE59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FEE6A-A051-4D13-9566-97C10666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DFA"/>
    <w:pPr>
      <w:tabs>
        <w:tab w:val="center" w:pos="4680"/>
        <w:tab w:val="right" w:pos="9360"/>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link w:val="Header"/>
    <w:uiPriority w:val="99"/>
    <w:rsid w:val="00D33DFA"/>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E2717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2717F"/>
    <w:rPr>
      <w:rFonts w:ascii="Segoe UI" w:hAnsi="Segoe UI" w:cs="Segoe UI"/>
      <w:sz w:val="18"/>
      <w:szCs w:val="18"/>
    </w:rPr>
  </w:style>
  <w:style w:type="table" w:styleId="TableGrid">
    <w:name w:val="Table Grid"/>
    <w:basedOn w:val="TableNormal"/>
    <w:uiPriority w:val="59"/>
    <w:rsid w:val="001B45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1B45E8"/>
    <w:rPr>
      <w:sz w:val="28"/>
      <w:szCs w:val="28"/>
      <w:shd w:val="clear" w:color="auto" w:fill="FFFFFF"/>
    </w:rPr>
  </w:style>
  <w:style w:type="paragraph" w:customStyle="1" w:styleId="BodyText1">
    <w:name w:val="Body Text1"/>
    <w:basedOn w:val="Normal"/>
    <w:link w:val="Bodytext"/>
    <w:rsid w:val="001B45E8"/>
    <w:pPr>
      <w:widowControl w:val="0"/>
      <w:shd w:val="clear" w:color="auto" w:fill="FFFFFF"/>
      <w:spacing w:after="60" w:line="0" w:lineRule="atLeast"/>
      <w:jc w:val="both"/>
    </w:pPr>
    <w:rPr>
      <w:sz w:val="28"/>
      <w:szCs w:val="28"/>
    </w:rPr>
  </w:style>
  <w:style w:type="paragraph" w:customStyle="1" w:styleId="BodyText2">
    <w:name w:val="Body Text2"/>
    <w:basedOn w:val="Normal"/>
    <w:rsid w:val="001B45E8"/>
    <w:pPr>
      <w:widowControl w:val="0"/>
      <w:shd w:val="clear" w:color="auto" w:fill="FFFFFF"/>
      <w:spacing w:before="60" w:after="540" w:line="0" w:lineRule="atLeast"/>
    </w:pPr>
    <w:rPr>
      <w:rFonts w:ascii="Times New Roman" w:eastAsia="Times New Roman" w:hAnsi="Times New Roman"/>
      <w:color w:val="000000"/>
      <w:sz w:val="24"/>
      <w:szCs w:val="24"/>
      <w:lang w:val="vi" w:eastAsia="vi-VN"/>
    </w:rPr>
  </w:style>
  <w:style w:type="paragraph" w:styleId="FootnoteText">
    <w:name w:val="footnote text"/>
    <w:basedOn w:val="Normal"/>
    <w:link w:val="FootnoteTextChar"/>
    <w:uiPriority w:val="99"/>
    <w:semiHidden/>
    <w:unhideWhenUsed/>
    <w:rsid w:val="00A742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2FE"/>
    <w:rPr>
      <w:lang w:val="en-US" w:eastAsia="en-US"/>
    </w:rPr>
  </w:style>
  <w:style w:type="character" w:styleId="FootnoteReference">
    <w:name w:val="footnote reference"/>
    <w:basedOn w:val="DefaultParagraphFont"/>
    <w:uiPriority w:val="99"/>
    <w:semiHidden/>
    <w:unhideWhenUsed/>
    <w:rsid w:val="00A742FE"/>
    <w:rPr>
      <w:vertAlign w:val="superscript"/>
    </w:rPr>
  </w:style>
  <w:style w:type="paragraph" w:styleId="ListParagraph">
    <w:name w:val="List Paragraph"/>
    <w:basedOn w:val="Normal"/>
    <w:uiPriority w:val="34"/>
    <w:qFormat/>
    <w:rsid w:val="00787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4086">
      <w:bodyDiv w:val="1"/>
      <w:marLeft w:val="0"/>
      <w:marRight w:val="0"/>
      <w:marTop w:val="0"/>
      <w:marBottom w:val="0"/>
      <w:divBdr>
        <w:top w:val="none" w:sz="0" w:space="0" w:color="auto"/>
        <w:left w:val="none" w:sz="0" w:space="0" w:color="auto"/>
        <w:bottom w:val="none" w:sz="0" w:space="0" w:color="auto"/>
        <w:right w:val="none" w:sz="0" w:space="0" w:color="auto"/>
      </w:divBdr>
    </w:div>
    <w:div w:id="492919094">
      <w:bodyDiv w:val="1"/>
      <w:marLeft w:val="0"/>
      <w:marRight w:val="0"/>
      <w:marTop w:val="0"/>
      <w:marBottom w:val="0"/>
      <w:divBdr>
        <w:top w:val="none" w:sz="0" w:space="0" w:color="auto"/>
        <w:left w:val="none" w:sz="0" w:space="0" w:color="auto"/>
        <w:bottom w:val="none" w:sz="0" w:space="0" w:color="auto"/>
        <w:right w:val="none" w:sz="0" w:space="0" w:color="auto"/>
      </w:divBdr>
    </w:div>
    <w:div w:id="552697382">
      <w:bodyDiv w:val="1"/>
      <w:marLeft w:val="0"/>
      <w:marRight w:val="0"/>
      <w:marTop w:val="0"/>
      <w:marBottom w:val="0"/>
      <w:divBdr>
        <w:top w:val="none" w:sz="0" w:space="0" w:color="auto"/>
        <w:left w:val="none" w:sz="0" w:space="0" w:color="auto"/>
        <w:bottom w:val="none" w:sz="0" w:space="0" w:color="auto"/>
        <w:right w:val="none" w:sz="0" w:space="0" w:color="auto"/>
      </w:divBdr>
    </w:div>
    <w:div w:id="771779935">
      <w:bodyDiv w:val="1"/>
      <w:marLeft w:val="0"/>
      <w:marRight w:val="0"/>
      <w:marTop w:val="0"/>
      <w:marBottom w:val="0"/>
      <w:divBdr>
        <w:top w:val="none" w:sz="0" w:space="0" w:color="auto"/>
        <w:left w:val="none" w:sz="0" w:space="0" w:color="auto"/>
        <w:bottom w:val="none" w:sz="0" w:space="0" w:color="auto"/>
        <w:right w:val="none" w:sz="0" w:space="0" w:color="auto"/>
      </w:divBdr>
    </w:div>
    <w:div w:id="15758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7025-3059-4672-9B2E-9ADC9CBE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Duy</dc:creator>
  <cp:keywords/>
  <dc:description/>
  <cp:lastModifiedBy>Nguyễn Thanh Trường</cp:lastModifiedBy>
  <cp:revision>3</cp:revision>
  <cp:lastPrinted>2023-05-23T09:36:00Z</cp:lastPrinted>
  <dcterms:created xsi:type="dcterms:W3CDTF">2023-05-23T09:36:00Z</dcterms:created>
  <dcterms:modified xsi:type="dcterms:W3CDTF">2023-05-23T09:37:00Z</dcterms:modified>
</cp:coreProperties>
</file>